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6096"/>
        <w:gridCol w:w="3897"/>
      </w:tblGrid>
      <w:tr w:rsidR="005073ED" w:rsidTr="005073ED">
        <w:trPr>
          <w:trHeight w:val="988"/>
        </w:trPr>
        <w:tc>
          <w:tcPr>
            <w:tcW w:w="6096" w:type="dxa"/>
            <w:tcMar>
              <w:left w:w="0" w:type="dxa"/>
              <w:right w:w="0" w:type="dxa"/>
            </w:tcMar>
          </w:tcPr>
          <w:p w:rsidR="00402D05" w:rsidRDefault="005073ED" w:rsidP="005073ED">
            <w:pPr>
              <w:pStyle w:val="Descriptorregel1"/>
              <w:ind w:left="0" w:right="426"/>
              <w:rPr>
                <w:color w:val="A6A6A6" w:themeColor="background1" w:themeShade="A6"/>
              </w:rPr>
            </w:pPr>
            <w:r w:rsidRPr="00B44129">
              <w:rPr>
                <w:color w:val="A6A6A6" w:themeColor="background1" w:themeShade="A6"/>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Default="005073ED" w:rsidP="005073ED">
            <w:pPr>
              <w:spacing w:after="40"/>
              <w:rPr>
                <w:rFonts w:ascii="Univers Condensed" w:hAnsi="Univers Condensed"/>
                <w:bCs/>
                <w:sz w:val="24"/>
                <w:lang w:val="en-GB"/>
              </w:rPr>
            </w:pPr>
          </w:p>
          <w:p w:rsidR="005073ED" w:rsidRPr="00C8408C" w:rsidRDefault="005073ED" w:rsidP="005073ED">
            <w:pPr>
              <w:spacing w:after="40"/>
              <w:rPr>
                <w:rFonts w:ascii="Univers Condensed" w:hAnsi="Univers Condensed"/>
                <w:bCs/>
                <w:sz w:val="24"/>
                <w:lang w:val="en-GB"/>
              </w:rPr>
            </w:pPr>
          </w:p>
        </w:tc>
      </w:tr>
    </w:tbl>
    <w:p w:rsidR="0097742A" w:rsidRPr="00402D05" w:rsidRDefault="0097742A" w:rsidP="0097742A">
      <w:pPr>
        <w:pStyle w:val="Normaalweb"/>
        <w:spacing w:line="360" w:lineRule="auto"/>
        <w:rPr>
          <w:rFonts w:ascii="Verdana" w:hAnsi="Verdana" w:cs="Arial"/>
          <w:b/>
          <w:bCs/>
          <w:sz w:val="20"/>
          <w:szCs w:val="20"/>
          <w:lang w:val="nl-NL"/>
        </w:rPr>
      </w:pPr>
    </w:p>
    <w:p w:rsidR="00B61F2D" w:rsidRPr="00B61F2D" w:rsidRDefault="00B61F2D" w:rsidP="00B61F2D">
      <w:pPr>
        <w:rPr>
          <w:rFonts w:ascii="Arial" w:hAnsi="Arial" w:cs="Arial"/>
          <w:b/>
          <w:sz w:val="18"/>
          <w:szCs w:val="18"/>
        </w:rPr>
      </w:pPr>
      <w:r w:rsidRPr="00B61F2D">
        <w:rPr>
          <w:rFonts w:ascii="Arial" w:hAnsi="Arial" w:cs="Arial"/>
          <w:b/>
          <w:sz w:val="18"/>
          <w:szCs w:val="18"/>
        </w:rPr>
        <w:t>Beste vlotkampeerder,</w:t>
      </w:r>
    </w:p>
    <w:p w:rsidR="00B61F2D" w:rsidRPr="00B61F2D" w:rsidRDefault="00B61F2D" w:rsidP="00B61F2D">
      <w:pPr>
        <w:rPr>
          <w:rFonts w:ascii="Arial" w:hAnsi="Arial" w:cs="Arial"/>
          <w:sz w:val="18"/>
          <w:szCs w:val="18"/>
        </w:rPr>
      </w:pPr>
      <w:r w:rsidRPr="00B61F2D">
        <w:rPr>
          <w:rFonts w:ascii="Arial" w:hAnsi="Arial" w:cs="Arial"/>
          <w:sz w:val="18"/>
          <w:szCs w:val="18"/>
        </w:rPr>
        <w:t xml:space="preserve">Het vlot is beschikbaar op de </w:t>
      </w:r>
      <w:proofErr w:type="spellStart"/>
      <w:r w:rsidRPr="00B61F2D">
        <w:rPr>
          <w:rFonts w:ascii="Arial" w:hAnsi="Arial" w:cs="Arial"/>
          <w:sz w:val="18"/>
          <w:szCs w:val="18"/>
        </w:rPr>
        <w:t>aankomstdag</w:t>
      </w:r>
      <w:proofErr w:type="spellEnd"/>
      <w:r w:rsidRPr="00B61F2D">
        <w:rPr>
          <w:rFonts w:ascii="Arial" w:hAnsi="Arial" w:cs="Arial"/>
          <w:sz w:val="18"/>
          <w:szCs w:val="18"/>
        </w:rPr>
        <w:t xml:space="preserve"> vanaf 14u00. Bij aankomst meld je je aan op de campingreceptie aan de </w:t>
      </w:r>
      <w:proofErr w:type="spellStart"/>
      <w:r w:rsidRPr="00B61F2D">
        <w:rPr>
          <w:rFonts w:ascii="Arial" w:hAnsi="Arial" w:cs="Arial"/>
          <w:sz w:val="18"/>
          <w:szCs w:val="18"/>
        </w:rPr>
        <w:t>Postelsesteenweg</w:t>
      </w:r>
      <w:proofErr w:type="spellEnd"/>
      <w:r w:rsidRPr="00B61F2D">
        <w:rPr>
          <w:rFonts w:ascii="Arial" w:hAnsi="Arial" w:cs="Arial"/>
          <w:sz w:val="18"/>
          <w:szCs w:val="18"/>
        </w:rPr>
        <w:t xml:space="preserve"> (GPS coördinaten: N:51°13’09” E:5°10’49”)</w:t>
      </w:r>
    </w:p>
    <w:p w:rsidR="00B61F2D" w:rsidRPr="00B61F2D" w:rsidRDefault="00B61F2D" w:rsidP="00B61F2D">
      <w:pPr>
        <w:tabs>
          <w:tab w:val="left" w:pos="6120"/>
        </w:tabs>
        <w:rPr>
          <w:rFonts w:ascii="Arial" w:hAnsi="Arial" w:cs="Arial"/>
          <w:sz w:val="18"/>
          <w:szCs w:val="18"/>
        </w:rPr>
      </w:pPr>
      <w:r w:rsidRPr="00B61F2D">
        <w:rPr>
          <w:rFonts w:ascii="Arial" w:hAnsi="Arial" w:cs="Arial"/>
          <w:sz w:val="18"/>
          <w:szCs w:val="18"/>
        </w:rPr>
        <w:t xml:space="preserve">Hier check je in en ontvang je volgende zaken: </w:t>
      </w:r>
      <w:r w:rsidRPr="00B61F2D">
        <w:rPr>
          <w:rFonts w:ascii="Arial" w:hAnsi="Arial" w:cs="Arial"/>
          <w:sz w:val="18"/>
          <w:szCs w:val="18"/>
        </w:rPr>
        <w:tab/>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 xml:space="preserve">één </w:t>
      </w:r>
      <w:r w:rsidRPr="00B61F2D">
        <w:rPr>
          <w:rFonts w:ascii="Arial" w:hAnsi="Arial" w:cs="Arial"/>
          <w:b/>
          <w:sz w:val="18"/>
          <w:szCs w:val="18"/>
          <w:u w:val="single"/>
        </w:rPr>
        <w:t>badgekaart</w:t>
      </w:r>
      <w:r w:rsidRPr="00B61F2D">
        <w:rPr>
          <w:rFonts w:ascii="Arial" w:hAnsi="Arial" w:cs="Arial"/>
          <w:sz w:val="18"/>
          <w:szCs w:val="18"/>
        </w:rPr>
        <w:t xml:space="preserve"> voor bediening van de slagboom aan de campingreceptie (hiermee kan je ook toegang krijgen via badgelezer in de grotere sanitaire blokken op de camping)</w:t>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 xml:space="preserve">één </w:t>
      </w:r>
      <w:r w:rsidRPr="00B61F2D">
        <w:rPr>
          <w:rFonts w:ascii="Arial" w:hAnsi="Arial" w:cs="Arial"/>
          <w:b/>
          <w:sz w:val="18"/>
          <w:szCs w:val="18"/>
          <w:u w:val="single"/>
        </w:rPr>
        <w:t>bakfiets</w:t>
      </w:r>
      <w:r w:rsidRPr="00B61F2D">
        <w:rPr>
          <w:rFonts w:ascii="Arial" w:hAnsi="Arial" w:cs="Arial"/>
          <w:sz w:val="18"/>
          <w:szCs w:val="18"/>
        </w:rPr>
        <w:t xml:space="preserve"> </w:t>
      </w:r>
      <w:r w:rsidRPr="00B61F2D">
        <w:rPr>
          <w:rFonts w:ascii="Arial" w:hAnsi="Arial" w:cs="Arial"/>
          <w:b/>
          <w:sz w:val="18"/>
          <w:szCs w:val="18"/>
          <w:u w:val="single"/>
        </w:rPr>
        <w:t>met sleutel</w:t>
      </w:r>
      <w:r w:rsidRPr="00B61F2D">
        <w:rPr>
          <w:rFonts w:ascii="Arial" w:hAnsi="Arial" w:cs="Arial"/>
          <w:sz w:val="18"/>
          <w:szCs w:val="18"/>
        </w:rPr>
        <w:t xml:space="preserve"> (beugelslot), waarmee je de bagage tot aan het vlot kan brengen.</w:t>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 xml:space="preserve">Koffertje met </w:t>
      </w:r>
      <w:proofErr w:type="spellStart"/>
      <w:r w:rsidRPr="00B61F2D">
        <w:rPr>
          <w:rFonts w:ascii="Arial" w:hAnsi="Arial" w:cs="Arial"/>
          <w:sz w:val="18"/>
          <w:szCs w:val="18"/>
        </w:rPr>
        <w:t>Campingaz</w:t>
      </w:r>
      <w:proofErr w:type="spellEnd"/>
      <w:r w:rsidRPr="00B61F2D">
        <w:rPr>
          <w:rFonts w:ascii="Arial" w:hAnsi="Arial" w:cs="Arial"/>
          <w:sz w:val="18"/>
          <w:szCs w:val="18"/>
        </w:rPr>
        <w:t xml:space="preserve"> vuurtje inclusief </w:t>
      </w:r>
      <w:proofErr w:type="spellStart"/>
      <w:r w:rsidRPr="00B61F2D">
        <w:rPr>
          <w:rFonts w:ascii="Arial" w:hAnsi="Arial" w:cs="Arial"/>
          <w:sz w:val="18"/>
          <w:szCs w:val="18"/>
        </w:rPr>
        <w:t>gasbusje</w:t>
      </w:r>
      <w:proofErr w:type="spellEnd"/>
      <w:r w:rsidRPr="00B61F2D">
        <w:rPr>
          <w:rFonts w:ascii="Arial" w:hAnsi="Arial" w:cs="Arial"/>
          <w:sz w:val="18"/>
          <w:szCs w:val="18"/>
        </w:rPr>
        <w:t xml:space="preserve"> (lege </w:t>
      </w:r>
      <w:proofErr w:type="spellStart"/>
      <w:r w:rsidRPr="00B61F2D">
        <w:rPr>
          <w:rFonts w:ascii="Arial" w:hAnsi="Arial" w:cs="Arial"/>
          <w:sz w:val="18"/>
          <w:szCs w:val="18"/>
        </w:rPr>
        <w:t>gasbusje</w:t>
      </w:r>
      <w:proofErr w:type="spellEnd"/>
      <w:r w:rsidRPr="00B61F2D">
        <w:rPr>
          <w:rFonts w:ascii="Arial" w:hAnsi="Arial" w:cs="Arial"/>
          <w:sz w:val="18"/>
          <w:szCs w:val="18"/>
        </w:rPr>
        <w:t xml:space="preserve"> in te ruilen aan campingreceptie)</w:t>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Picknicktas met bestek en deel van inventaris.</w:t>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 xml:space="preserve">één </w:t>
      </w:r>
      <w:r w:rsidRPr="00B61F2D">
        <w:rPr>
          <w:rFonts w:ascii="Arial" w:hAnsi="Arial" w:cs="Arial"/>
          <w:b/>
          <w:sz w:val="18"/>
          <w:szCs w:val="18"/>
          <w:u w:val="single"/>
        </w:rPr>
        <w:t>sleutel</w:t>
      </w:r>
      <w:r w:rsidRPr="00B61F2D">
        <w:rPr>
          <w:rFonts w:ascii="Arial" w:hAnsi="Arial" w:cs="Arial"/>
          <w:sz w:val="18"/>
          <w:szCs w:val="18"/>
        </w:rPr>
        <w:t xml:space="preserve"> van het </w:t>
      </w:r>
      <w:proofErr w:type="spellStart"/>
      <w:r w:rsidRPr="00B61F2D">
        <w:rPr>
          <w:rFonts w:ascii="Arial" w:hAnsi="Arial" w:cs="Arial"/>
          <w:b/>
          <w:sz w:val="18"/>
          <w:szCs w:val="18"/>
          <w:u w:val="single"/>
        </w:rPr>
        <w:t>sanitairgebouw</w:t>
      </w:r>
      <w:proofErr w:type="spellEnd"/>
      <w:r w:rsidRPr="00B61F2D">
        <w:rPr>
          <w:rFonts w:ascii="Arial" w:hAnsi="Arial" w:cs="Arial"/>
          <w:sz w:val="18"/>
          <w:szCs w:val="18"/>
        </w:rPr>
        <w:t>,</w:t>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 xml:space="preserve">één </w:t>
      </w:r>
      <w:r w:rsidRPr="00B61F2D">
        <w:rPr>
          <w:rFonts w:ascii="Arial" w:hAnsi="Arial" w:cs="Arial"/>
          <w:b/>
          <w:sz w:val="18"/>
          <w:szCs w:val="18"/>
          <w:u w:val="single"/>
        </w:rPr>
        <w:t>sleutel</w:t>
      </w:r>
      <w:r w:rsidRPr="00B61F2D">
        <w:rPr>
          <w:rFonts w:ascii="Arial" w:hAnsi="Arial" w:cs="Arial"/>
          <w:sz w:val="18"/>
          <w:szCs w:val="18"/>
        </w:rPr>
        <w:t xml:space="preserve"> van de </w:t>
      </w:r>
      <w:r w:rsidRPr="00B61F2D">
        <w:rPr>
          <w:rFonts w:ascii="Arial" w:hAnsi="Arial" w:cs="Arial"/>
          <w:b/>
          <w:sz w:val="18"/>
          <w:szCs w:val="18"/>
          <w:u w:val="single"/>
        </w:rPr>
        <w:t>roeiboot</w:t>
      </w:r>
      <w:r w:rsidRPr="00B61F2D">
        <w:rPr>
          <w:rFonts w:ascii="Arial" w:hAnsi="Arial" w:cs="Arial"/>
          <w:sz w:val="18"/>
          <w:szCs w:val="18"/>
        </w:rPr>
        <w:t>,</w:t>
      </w:r>
    </w:p>
    <w:p w:rsidR="00B61F2D" w:rsidRPr="00B61F2D" w:rsidRDefault="00B61F2D" w:rsidP="00B61F2D">
      <w:pPr>
        <w:numPr>
          <w:ilvl w:val="0"/>
          <w:numId w:val="3"/>
        </w:numPr>
        <w:ind w:left="567" w:hanging="425"/>
        <w:contextualSpacing/>
        <w:rPr>
          <w:rFonts w:ascii="Arial" w:hAnsi="Arial" w:cs="Arial"/>
          <w:sz w:val="18"/>
          <w:szCs w:val="18"/>
        </w:rPr>
      </w:pPr>
      <w:r w:rsidRPr="00B61F2D">
        <w:rPr>
          <w:rFonts w:ascii="Arial" w:hAnsi="Arial" w:cs="Arial"/>
          <w:sz w:val="18"/>
          <w:szCs w:val="18"/>
        </w:rPr>
        <w:t xml:space="preserve">deze </w:t>
      </w:r>
      <w:r w:rsidRPr="00B61F2D">
        <w:rPr>
          <w:rFonts w:ascii="Arial" w:hAnsi="Arial" w:cs="Arial"/>
          <w:b/>
          <w:sz w:val="18"/>
          <w:szCs w:val="18"/>
          <w:u w:val="single"/>
        </w:rPr>
        <w:t>overeenkomst</w:t>
      </w:r>
      <w:r w:rsidRPr="00B61F2D">
        <w:rPr>
          <w:rFonts w:ascii="Arial" w:hAnsi="Arial" w:cs="Arial"/>
          <w:sz w:val="18"/>
          <w:szCs w:val="18"/>
        </w:rPr>
        <w:t xml:space="preserve"> inclusief </w:t>
      </w:r>
      <w:r w:rsidRPr="00B61F2D">
        <w:rPr>
          <w:rFonts w:ascii="Arial" w:hAnsi="Arial" w:cs="Arial"/>
          <w:b/>
          <w:sz w:val="18"/>
          <w:szCs w:val="18"/>
          <w:u w:val="single"/>
        </w:rPr>
        <w:t>inventaris</w:t>
      </w:r>
      <w:r w:rsidRPr="00B61F2D">
        <w:rPr>
          <w:rFonts w:ascii="Arial" w:hAnsi="Arial" w:cs="Arial"/>
          <w:sz w:val="18"/>
          <w:szCs w:val="18"/>
        </w:rPr>
        <w:t xml:space="preserve"> (zie keerzijde)</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Daarna mag je met de wagen op het domein via de slagboom aan de campingreceptie en rijd je recht naar de voorbehouden parkeerplaats. Daar laat je je auto achter en ga je te voet of per fiets verder tot aan het vlot (= ca. 900 m.).</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Je volgt de route op het plan en onderweg (na ca. 400 m.) passeer je aan de sanitaire blokje waarvan je tijdens de check-in de sleutel hebt ontvangen. Deze mag je gebruiken tijdens je verblijf, maar je sluit hem wel steeds terug af na gebruik. Dit is jouw verantwoordelijkheid. Bij problemen breng je de campingreceptie op de hoogte.</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Op de camping kan je ook gratis gebruik maken van de grotere sanitaire blokken, deze bieden meer comfortabele toiletten en douches. Sanitair Zuid is de dichtstbijzijnde grote sanitaire blok (zie plan).</w:t>
      </w:r>
    </w:p>
    <w:p w:rsidR="00B61F2D" w:rsidRPr="00B61F2D" w:rsidRDefault="00B61F2D" w:rsidP="00B61F2D">
      <w:pPr>
        <w:contextualSpacing/>
        <w:rPr>
          <w:rFonts w:ascii="Arial" w:hAnsi="Arial" w:cs="Arial"/>
          <w:sz w:val="18"/>
          <w:szCs w:val="18"/>
        </w:rPr>
      </w:pPr>
      <w:r w:rsidRPr="00B61F2D">
        <w:rPr>
          <w:rFonts w:ascii="Arial" w:hAnsi="Arial" w:cs="Arial"/>
          <w:sz w:val="18"/>
          <w:szCs w:val="18"/>
        </w:rPr>
        <w:t>De grote sanitaire blokken zijn ook na de openingsuren toegankelijk met je toegangsbadge.</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Om het vlot “vlot” te bereiken, ga je verder tot aan de roeiboot. (ca. 500 m. van het sanitaire blokje).</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De roeiboot hangt vast met ketting en slot. Deze maak je los om naar het vlot te roeien.</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Wanneer je terug aan wal gaat, leg je de boot terug vast aan de ketting om te vermijden dat hij weg drijft. Leg de boot niet te kort aan de ketting om schade te voorkomen (bij regenval zal de boot zakken en kan de ketting onder te hoge spanning komen als je het hangslot te kort vasthangt)</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Op de inventaris (zie achterzijde) staat vermeld wat je allemaal ter beschikking krijgt en waar het zich bevindt.</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Controleer zelf de inventaris heel goed. Inventaristekorten of beschadigingen moeten gemeld worden aan het begin van je verblijf. Indien je niets komt melden aan de receptie, gaan wij er van uit dat je alles hebt ontvangen en alles in orde is.</w:t>
      </w:r>
    </w:p>
    <w:p w:rsidR="00B61F2D" w:rsidRPr="00B61F2D" w:rsidRDefault="00B61F2D" w:rsidP="00B61F2D">
      <w:pPr>
        <w:contextualSpacing/>
        <w:rPr>
          <w:rFonts w:ascii="Arial" w:hAnsi="Arial" w:cs="Arial"/>
          <w:sz w:val="18"/>
          <w:szCs w:val="18"/>
        </w:rPr>
      </w:pPr>
    </w:p>
    <w:p w:rsidR="00B61F2D" w:rsidRPr="00B61F2D" w:rsidRDefault="00B61F2D" w:rsidP="00B61F2D">
      <w:pPr>
        <w:contextualSpacing/>
        <w:rPr>
          <w:rFonts w:ascii="Arial" w:hAnsi="Arial" w:cs="Arial"/>
          <w:sz w:val="18"/>
          <w:szCs w:val="18"/>
        </w:rPr>
      </w:pPr>
      <w:r w:rsidRPr="00B61F2D">
        <w:rPr>
          <w:rFonts w:ascii="Arial" w:hAnsi="Arial" w:cs="Arial"/>
          <w:sz w:val="18"/>
          <w:szCs w:val="18"/>
        </w:rPr>
        <w:t>Tijdens je verblijf kan je genieten van al de faciliteiten op het domein.</w:t>
      </w:r>
    </w:p>
    <w:p w:rsidR="00B61F2D" w:rsidRPr="00B61F2D" w:rsidRDefault="00B61F2D" w:rsidP="00B61F2D">
      <w:pPr>
        <w:numPr>
          <w:ilvl w:val="0"/>
          <w:numId w:val="2"/>
        </w:numPr>
        <w:spacing w:after="0"/>
        <w:ind w:left="426"/>
        <w:contextualSpacing/>
        <w:rPr>
          <w:rFonts w:ascii="Arial" w:hAnsi="Arial" w:cs="Arial"/>
          <w:sz w:val="18"/>
          <w:szCs w:val="18"/>
        </w:rPr>
      </w:pPr>
      <w:r w:rsidRPr="00B61F2D">
        <w:rPr>
          <w:rFonts w:ascii="Arial" w:hAnsi="Arial" w:cs="Arial"/>
          <w:sz w:val="18"/>
          <w:szCs w:val="18"/>
        </w:rPr>
        <w:t xml:space="preserve">De meeste zijn gratis (speeltuin, zwemvijver met nieuwe grote glijbanen, picknickpaviljoenen, …) sommigen zijn betalend (minigolf, go-carts, </w:t>
      </w:r>
      <w:proofErr w:type="spellStart"/>
      <w:r w:rsidRPr="00B61F2D">
        <w:rPr>
          <w:rFonts w:ascii="Arial" w:hAnsi="Arial" w:cs="Arial"/>
          <w:sz w:val="18"/>
          <w:szCs w:val="18"/>
        </w:rPr>
        <w:t>minicarts</w:t>
      </w:r>
      <w:proofErr w:type="spellEnd"/>
      <w:r w:rsidRPr="00B61F2D">
        <w:rPr>
          <w:rFonts w:ascii="Arial" w:hAnsi="Arial" w:cs="Arial"/>
          <w:sz w:val="18"/>
          <w:szCs w:val="18"/>
        </w:rPr>
        <w:t xml:space="preserve">, roeiboten en waterfietsen). </w:t>
      </w:r>
    </w:p>
    <w:p w:rsidR="00B61F2D" w:rsidRPr="00B61F2D" w:rsidRDefault="00B61F2D" w:rsidP="00B61F2D">
      <w:pPr>
        <w:numPr>
          <w:ilvl w:val="0"/>
          <w:numId w:val="2"/>
        </w:numPr>
        <w:spacing w:after="0"/>
        <w:ind w:left="426"/>
        <w:contextualSpacing/>
        <w:rPr>
          <w:rFonts w:ascii="Arial" w:hAnsi="Arial" w:cs="Arial"/>
          <w:sz w:val="18"/>
          <w:szCs w:val="18"/>
        </w:rPr>
      </w:pPr>
      <w:r w:rsidRPr="00B61F2D">
        <w:rPr>
          <w:rFonts w:ascii="Arial" w:hAnsi="Arial" w:cs="Arial"/>
          <w:sz w:val="18"/>
          <w:szCs w:val="18"/>
        </w:rPr>
        <w:t>De sportvelden (tennis, basket, volleybal, voetbal) kan je reserveren aan de animatiebalie voor slechts € 1,00 per uur per terrein per uur.</w:t>
      </w:r>
    </w:p>
    <w:p w:rsidR="00B61F2D" w:rsidRPr="00B61F2D" w:rsidRDefault="00B61F2D" w:rsidP="00B61F2D">
      <w:pPr>
        <w:rPr>
          <w:rFonts w:ascii="Arial" w:hAnsi="Arial" w:cs="Arial"/>
          <w:sz w:val="18"/>
          <w:szCs w:val="18"/>
        </w:rPr>
      </w:pPr>
    </w:p>
    <w:p w:rsidR="00B61F2D" w:rsidRPr="00B61F2D" w:rsidRDefault="00B61F2D" w:rsidP="00B61F2D">
      <w:pPr>
        <w:rPr>
          <w:rFonts w:ascii="Arial" w:hAnsi="Arial" w:cs="Arial"/>
          <w:sz w:val="18"/>
          <w:szCs w:val="18"/>
        </w:rPr>
      </w:pPr>
      <w:r w:rsidRPr="00B61F2D">
        <w:rPr>
          <w:rFonts w:ascii="Arial" w:hAnsi="Arial" w:cs="Arial"/>
          <w:b/>
          <w:sz w:val="18"/>
          <w:szCs w:val="18"/>
          <w:u w:val="single"/>
        </w:rPr>
        <w:t>Bij vertrek:</w:t>
      </w:r>
      <w:r w:rsidRPr="00B61F2D">
        <w:rPr>
          <w:rFonts w:ascii="Arial" w:hAnsi="Arial" w:cs="Arial"/>
          <w:sz w:val="18"/>
          <w:szCs w:val="18"/>
        </w:rPr>
        <w:t xml:space="preserve"> </w:t>
      </w:r>
    </w:p>
    <w:p w:rsidR="00B61F2D" w:rsidRPr="00B61F2D" w:rsidRDefault="00B61F2D" w:rsidP="00B61F2D">
      <w:pPr>
        <w:rPr>
          <w:rFonts w:ascii="Arial" w:hAnsi="Arial" w:cs="Arial"/>
          <w:sz w:val="18"/>
          <w:szCs w:val="18"/>
        </w:rPr>
      </w:pPr>
      <w:r w:rsidRPr="00B61F2D">
        <w:rPr>
          <w:rFonts w:ascii="Arial" w:hAnsi="Arial" w:cs="Arial"/>
          <w:sz w:val="18"/>
          <w:szCs w:val="18"/>
        </w:rPr>
        <w:t xml:space="preserve">Je zorgt zelf dat het vlot voor je vertrek netjes wordt achter gelaten. Je borstelt de vloer uit en veegt het terras schoon. Hiervoor zijn poetsmaterialen aanwezig op het vlot. Je zorgt er ook voor dat de sanitaire voorziening en de nachtemmer proper en netjes achter blijft. </w:t>
      </w:r>
    </w:p>
    <w:p w:rsidR="00B61F2D" w:rsidRPr="00B61F2D" w:rsidRDefault="00B61F2D" w:rsidP="00B61F2D">
      <w:pPr>
        <w:rPr>
          <w:rFonts w:ascii="Arial" w:hAnsi="Arial" w:cs="Arial"/>
          <w:sz w:val="18"/>
          <w:szCs w:val="18"/>
        </w:rPr>
      </w:pPr>
      <w:r w:rsidRPr="00B61F2D">
        <w:rPr>
          <w:rFonts w:ascii="Arial" w:hAnsi="Arial" w:cs="Arial"/>
          <w:sz w:val="18"/>
          <w:szCs w:val="18"/>
        </w:rPr>
        <w:t>In de inventaris staat vermeld wat waar moet zijn. Bij vertrek zorg je dat alles terug op zijn plaats staat.</w:t>
      </w:r>
    </w:p>
    <w:p w:rsidR="00B61F2D" w:rsidRDefault="00B61F2D" w:rsidP="00B61F2D">
      <w:pPr>
        <w:rPr>
          <w:rFonts w:ascii="Arial" w:hAnsi="Arial" w:cs="Arial"/>
          <w:b/>
          <w:bCs/>
          <w:sz w:val="18"/>
          <w:szCs w:val="18"/>
        </w:rPr>
      </w:pPr>
    </w:p>
    <w:p w:rsidR="00B61F2D" w:rsidRPr="00B61F2D" w:rsidRDefault="00B61F2D" w:rsidP="00B61F2D">
      <w:pPr>
        <w:rPr>
          <w:rFonts w:ascii="Arial" w:hAnsi="Arial" w:cs="Arial"/>
          <w:b/>
          <w:bCs/>
          <w:sz w:val="18"/>
          <w:szCs w:val="18"/>
        </w:rPr>
      </w:pPr>
      <w:r w:rsidRPr="00B61F2D">
        <w:rPr>
          <w:rFonts w:ascii="Arial" w:hAnsi="Arial" w:cs="Arial"/>
          <w:b/>
          <w:bCs/>
          <w:sz w:val="18"/>
          <w:szCs w:val="18"/>
        </w:rPr>
        <w:t>BOEKING</w:t>
      </w:r>
    </w:p>
    <w:p w:rsidR="00B61F2D" w:rsidRPr="00B61F2D" w:rsidRDefault="00B61F2D" w:rsidP="00B61F2D">
      <w:pPr>
        <w:jc w:val="both"/>
        <w:rPr>
          <w:rFonts w:ascii="Arial" w:hAnsi="Arial" w:cs="Arial"/>
          <w:bCs/>
          <w:sz w:val="18"/>
          <w:szCs w:val="18"/>
        </w:rPr>
      </w:pPr>
      <w:r w:rsidRPr="00B61F2D">
        <w:rPr>
          <w:rFonts w:ascii="Arial" w:hAnsi="Arial" w:cs="Arial"/>
          <w:bCs/>
          <w:sz w:val="18"/>
          <w:szCs w:val="18"/>
        </w:rPr>
        <w:t xml:space="preserve">Het APB Zilvermeer neemt alleen boekingen in behandeling van personen </w:t>
      </w:r>
      <w:r w:rsidRPr="00B61F2D">
        <w:rPr>
          <w:rFonts w:ascii="Arial" w:hAnsi="Arial" w:cs="Arial"/>
          <w:b/>
          <w:sz w:val="18"/>
          <w:szCs w:val="18"/>
        </w:rPr>
        <w:t>vanaf 18 jaar</w:t>
      </w:r>
      <w:r w:rsidRPr="00B61F2D">
        <w:rPr>
          <w:rFonts w:ascii="Arial" w:hAnsi="Arial" w:cs="Arial"/>
          <w:bCs/>
          <w:sz w:val="18"/>
          <w:szCs w:val="18"/>
        </w:rPr>
        <w:t xml:space="preserve"> (die in het bezit zijn van een geldig identiteitsbewijs). Reserveringen van jeugdgroepen worden toegelaten, mits zij geleid worden door een verantwoordelijke die minstens 18 jaar oud is.</w:t>
      </w:r>
    </w:p>
    <w:p w:rsidR="00B61F2D" w:rsidRPr="00B61F2D" w:rsidRDefault="00B61F2D" w:rsidP="00B61F2D">
      <w:pPr>
        <w:jc w:val="both"/>
        <w:rPr>
          <w:rFonts w:ascii="Arial" w:hAnsi="Arial" w:cs="Arial"/>
          <w:bCs/>
          <w:sz w:val="18"/>
          <w:szCs w:val="18"/>
        </w:rPr>
      </w:pPr>
      <w:r w:rsidRPr="00B61F2D">
        <w:rPr>
          <w:rFonts w:ascii="Arial" w:hAnsi="Arial" w:cs="Arial"/>
          <w:bCs/>
          <w:sz w:val="18"/>
          <w:szCs w:val="18"/>
        </w:rPr>
        <w:t xml:space="preserve">Vanaf 2 januari van het lopende jaar kalenderjaar kan men reserveren voor het volgende kalenderjaar. </w:t>
      </w:r>
      <w:r w:rsidRPr="00B61F2D">
        <w:rPr>
          <w:rFonts w:ascii="Arial" w:hAnsi="Arial" w:cs="Arial"/>
          <w:b/>
          <w:sz w:val="18"/>
          <w:szCs w:val="18"/>
        </w:rPr>
        <w:t>Reserveringen</w:t>
      </w:r>
      <w:r w:rsidRPr="00B61F2D">
        <w:rPr>
          <w:rFonts w:ascii="Arial" w:hAnsi="Arial" w:cs="Arial"/>
          <w:bCs/>
          <w:sz w:val="18"/>
          <w:szCs w:val="18"/>
        </w:rPr>
        <w:t xml:space="preserve"> voor het volgende kalenderjaar worden pas bevestigd in het begin van dat jaar. De schriftelijke bevestiging, tevens factuur, dient direct na ontvangst op juistheid gecontroleerd. De reservering is slechts definitief na het ontvangen van het ondertekende inschrijvingsformulier en betaling van het voorschot binnen 14 dagen na factuurdatum. Het voorschot bedraagt 50% van het factuurbedrag. </w:t>
      </w:r>
    </w:p>
    <w:p w:rsidR="00B61F2D" w:rsidRPr="00B61F2D" w:rsidRDefault="00B61F2D" w:rsidP="00B61F2D">
      <w:pPr>
        <w:jc w:val="both"/>
        <w:rPr>
          <w:rFonts w:ascii="Arial" w:hAnsi="Arial" w:cs="Arial"/>
          <w:bCs/>
          <w:sz w:val="18"/>
          <w:szCs w:val="18"/>
        </w:rPr>
      </w:pPr>
      <w:r w:rsidRPr="00B61F2D">
        <w:rPr>
          <w:rFonts w:ascii="Arial" w:hAnsi="Arial" w:cs="Arial"/>
          <w:bCs/>
          <w:sz w:val="18"/>
          <w:szCs w:val="18"/>
        </w:rPr>
        <w:t xml:space="preserve">Gelieve bij overschrijving de periode van verblijf te vermelden. Eventuele bankkosten vallen ten laste van de </w:t>
      </w:r>
      <w:proofErr w:type="spellStart"/>
      <w:r w:rsidRPr="00B61F2D">
        <w:rPr>
          <w:rFonts w:ascii="Arial" w:hAnsi="Arial" w:cs="Arial"/>
          <w:bCs/>
          <w:sz w:val="18"/>
          <w:szCs w:val="18"/>
        </w:rPr>
        <w:t>verblijver</w:t>
      </w:r>
      <w:proofErr w:type="spellEnd"/>
      <w:r w:rsidRPr="00B61F2D">
        <w:rPr>
          <w:rFonts w:ascii="Arial" w:hAnsi="Arial" w:cs="Arial"/>
          <w:bCs/>
          <w:sz w:val="18"/>
          <w:szCs w:val="18"/>
        </w:rPr>
        <w:t>. Op het inschrijvingsformulier vult de verblijfsrecreant  alle namen in van de personen die overnachten op het PDZ. Eventuele wijzigingen aan deze overnachtingslijst dienen doorgegeven.</w:t>
      </w:r>
    </w:p>
    <w:p w:rsidR="00B61F2D" w:rsidRPr="00B61F2D" w:rsidRDefault="00B61F2D" w:rsidP="00B61F2D">
      <w:pPr>
        <w:jc w:val="both"/>
        <w:rPr>
          <w:rFonts w:ascii="Arial" w:hAnsi="Arial" w:cs="Arial"/>
          <w:bCs/>
          <w:sz w:val="18"/>
          <w:szCs w:val="18"/>
        </w:rPr>
      </w:pPr>
      <w:r w:rsidRPr="00B61F2D">
        <w:rPr>
          <w:rFonts w:ascii="Arial" w:hAnsi="Arial" w:cs="Arial"/>
          <w:bCs/>
          <w:sz w:val="18"/>
          <w:szCs w:val="18"/>
        </w:rPr>
        <w:t>Uiterlijk 42 dagen voor de aanvangsdatum dient het saldo voldaan. Bij reservering binnen 6 weken voor aanvang van uw verblijf moet het gehele factuurbedrag ineens voldaan.</w:t>
      </w:r>
    </w:p>
    <w:p w:rsidR="00B61F2D" w:rsidRPr="00B61F2D" w:rsidRDefault="00B61F2D" w:rsidP="00B61F2D">
      <w:pPr>
        <w:jc w:val="both"/>
        <w:rPr>
          <w:rFonts w:ascii="Arial" w:hAnsi="Arial" w:cs="Arial"/>
          <w:bCs/>
          <w:sz w:val="18"/>
          <w:szCs w:val="18"/>
        </w:rPr>
      </w:pPr>
      <w:r w:rsidRPr="00B61F2D">
        <w:rPr>
          <w:rFonts w:ascii="Arial" w:hAnsi="Arial" w:cs="Arial"/>
          <w:bCs/>
          <w:sz w:val="18"/>
          <w:szCs w:val="18"/>
        </w:rPr>
        <w:t xml:space="preserve">Bij </w:t>
      </w:r>
      <w:r w:rsidRPr="00B61F2D">
        <w:rPr>
          <w:rFonts w:ascii="Arial" w:hAnsi="Arial" w:cs="Arial"/>
          <w:b/>
          <w:sz w:val="18"/>
          <w:szCs w:val="18"/>
        </w:rPr>
        <w:t>laattijdige betaling</w:t>
      </w:r>
      <w:r w:rsidRPr="00B61F2D">
        <w:rPr>
          <w:rFonts w:ascii="Arial" w:hAnsi="Arial" w:cs="Arial"/>
          <w:bCs/>
          <w:sz w:val="18"/>
          <w:szCs w:val="18"/>
        </w:rPr>
        <w:t xml:space="preserve"> behoudt het PDZ zich het recht de overeenkomst eenzijdig te ontbinden. Een reservering wordt automatisch geannuleerd wanneer het voorschot niet binnen 14 dagen na factuurdatum is betaald. De boeking wordt eveneens automatisch geannuleerd wanneer het saldo niet uiterlijk 42 dagen voor aanvangsdatum betaald is. Het reeds betaalde voorschot wordt gebruikt ter compensatie van de geleden schade.</w:t>
      </w:r>
    </w:p>
    <w:p w:rsidR="00B61F2D" w:rsidRPr="00B61F2D" w:rsidRDefault="00B61F2D" w:rsidP="00B61F2D">
      <w:pPr>
        <w:overflowPunct w:val="0"/>
        <w:autoSpaceDE w:val="0"/>
        <w:autoSpaceDN w:val="0"/>
        <w:adjustRightInd w:val="0"/>
        <w:spacing w:after="0"/>
        <w:rPr>
          <w:rFonts w:ascii="Arial" w:eastAsia="Times New Roman" w:hAnsi="Arial" w:cs="Arial"/>
          <w:sz w:val="18"/>
          <w:szCs w:val="18"/>
          <w:lang w:eastAsia="nl-NL"/>
        </w:rPr>
      </w:pPr>
      <w:r w:rsidRPr="00B61F2D">
        <w:rPr>
          <w:rFonts w:ascii="Arial" w:eastAsia="Times New Roman" w:hAnsi="Arial" w:cs="Arial"/>
          <w:sz w:val="18"/>
          <w:szCs w:val="18"/>
          <w:lang w:eastAsia="nl-NL"/>
        </w:rPr>
        <w:t>De verblijfsrecreant kan voor aanvang van het verblijf de overeenkomst overdragen aan een derde. De overdrager brengt tijdig voor de aanvang het PDZ op de hoogte. De overdrager en de overnemer zijn hoofdelijk gehouden tot betaling van de totale som. Onderverhuring is niet toegestaan.</w:t>
      </w:r>
    </w:p>
    <w:p w:rsidR="00B61F2D" w:rsidRPr="00B61F2D" w:rsidRDefault="00B61F2D" w:rsidP="00B61F2D">
      <w:pPr>
        <w:jc w:val="both"/>
        <w:rPr>
          <w:rFonts w:ascii="Arial" w:hAnsi="Arial" w:cs="Arial"/>
          <w:bCs/>
          <w:sz w:val="18"/>
          <w:szCs w:val="18"/>
        </w:rPr>
      </w:pPr>
    </w:p>
    <w:p w:rsidR="00B61F2D" w:rsidRPr="00B61F2D" w:rsidRDefault="00B61F2D" w:rsidP="00B61F2D">
      <w:pPr>
        <w:jc w:val="both"/>
        <w:outlineLvl w:val="0"/>
        <w:rPr>
          <w:rFonts w:ascii="Arial" w:hAnsi="Arial" w:cs="Arial"/>
          <w:b/>
          <w:sz w:val="18"/>
          <w:szCs w:val="18"/>
        </w:rPr>
      </w:pPr>
      <w:r w:rsidRPr="00B61F2D">
        <w:rPr>
          <w:rFonts w:ascii="Arial" w:hAnsi="Arial" w:cs="Arial"/>
          <w:b/>
          <w:sz w:val="18"/>
          <w:szCs w:val="18"/>
        </w:rPr>
        <w:t>ANNULERINGSVOORWAARDEN</w:t>
      </w:r>
    </w:p>
    <w:p w:rsidR="00B61F2D" w:rsidRPr="00B61F2D" w:rsidRDefault="00B61F2D" w:rsidP="00B61F2D">
      <w:pPr>
        <w:jc w:val="both"/>
        <w:rPr>
          <w:rFonts w:ascii="Arial" w:hAnsi="Arial" w:cs="Arial"/>
          <w:bCs/>
          <w:sz w:val="18"/>
          <w:szCs w:val="18"/>
        </w:rPr>
      </w:pPr>
      <w:r w:rsidRPr="00B61F2D">
        <w:rPr>
          <w:rFonts w:ascii="Arial" w:hAnsi="Arial" w:cs="Arial"/>
          <w:bCs/>
          <w:sz w:val="18"/>
          <w:szCs w:val="18"/>
        </w:rPr>
        <w:t xml:space="preserve">Indien de verblijfsrecreant de overeenkomst annuleert </w:t>
      </w:r>
      <w:r w:rsidRPr="00B61F2D">
        <w:rPr>
          <w:rFonts w:ascii="Arial" w:hAnsi="Arial" w:cs="Arial"/>
          <w:bCs/>
          <w:sz w:val="18"/>
          <w:szCs w:val="18"/>
          <w:u w:val="single"/>
        </w:rPr>
        <w:t>voor</w:t>
      </w:r>
      <w:r w:rsidRPr="00B61F2D">
        <w:rPr>
          <w:rFonts w:ascii="Arial" w:hAnsi="Arial" w:cs="Arial"/>
          <w:bCs/>
          <w:sz w:val="18"/>
          <w:szCs w:val="18"/>
        </w:rPr>
        <w:t xml:space="preserve"> aanvang, blijven volgende schadevergoedingen verschuldigd:</w:t>
      </w:r>
    </w:p>
    <w:p w:rsidR="00B61F2D" w:rsidRPr="00B61F2D" w:rsidRDefault="00B61F2D" w:rsidP="00B61F2D">
      <w:pPr>
        <w:numPr>
          <w:ilvl w:val="0"/>
          <w:numId w:val="4"/>
        </w:numPr>
        <w:spacing w:after="0"/>
        <w:jc w:val="both"/>
        <w:rPr>
          <w:rFonts w:ascii="Arial" w:hAnsi="Arial" w:cs="Arial"/>
          <w:bCs/>
          <w:sz w:val="18"/>
          <w:szCs w:val="18"/>
        </w:rPr>
      </w:pPr>
      <w:r w:rsidRPr="00B61F2D">
        <w:rPr>
          <w:rFonts w:ascii="Arial" w:hAnsi="Arial" w:cs="Arial"/>
          <w:bCs/>
          <w:sz w:val="18"/>
          <w:szCs w:val="18"/>
        </w:rPr>
        <w:t>vanaf de inschrijving tot 42 dagen voor aanvang: 25% van het factuurbedrag;</w:t>
      </w:r>
    </w:p>
    <w:p w:rsidR="00B61F2D" w:rsidRPr="00B61F2D" w:rsidRDefault="00B61F2D" w:rsidP="00B61F2D">
      <w:pPr>
        <w:numPr>
          <w:ilvl w:val="0"/>
          <w:numId w:val="4"/>
        </w:numPr>
        <w:spacing w:after="0"/>
        <w:jc w:val="both"/>
        <w:rPr>
          <w:rFonts w:ascii="Arial" w:hAnsi="Arial" w:cs="Arial"/>
          <w:bCs/>
          <w:sz w:val="18"/>
          <w:szCs w:val="18"/>
        </w:rPr>
      </w:pPr>
      <w:r w:rsidRPr="00B61F2D">
        <w:rPr>
          <w:rFonts w:ascii="Arial" w:hAnsi="Arial" w:cs="Arial"/>
          <w:bCs/>
          <w:sz w:val="18"/>
          <w:szCs w:val="18"/>
        </w:rPr>
        <w:t>vanaf 42 tot 21 dagen voor aanvang: 50% van het factuurbedrag;</w:t>
      </w:r>
    </w:p>
    <w:p w:rsidR="00B61F2D" w:rsidRPr="00B61F2D" w:rsidRDefault="00B61F2D" w:rsidP="00B61F2D">
      <w:pPr>
        <w:numPr>
          <w:ilvl w:val="0"/>
          <w:numId w:val="4"/>
        </w:numPr>
        <w:spacing w:after="0"/>
        <w:jc w:val="both"/>
        <w:rPr>
          <w:rFonts w:ascii="Arial" w:hAnsi="Arial" w:cs="Arial"/>
          <w:bCs/>
          <w:sz w:val="18"/>
          <w:szCs w:val="18"/>
        </w:rPr>
      </w:pPr>
      <w:r w:rsidRPr="00B61F2D">
        <w:rPr>
          <w:rFonts w:ascii="Arial" w:hAnsi="Arial" w:cs="Arial"/>
          <w:bCs/>
          <w:sz w:val="18"/>
          <w:szCs w:val="18"/>
        </w:rPr>
        <w:t>vanaf 21 tot 7 dagen voor aanvang: 75% van het factuurbedrag;</w:t>
      </w:r>
    </w:p>
    <w:p w:rsidR="00B61F2D" w:rsidRPr="00B61F2D" w:rsidRDefault="00B61F2D" w:rsidP="00B61F2D">
      <w:pPr>
        <w:numPr>
          <w:ilvl w:val="0"/>
          <w:numId w:val="4"/>
        </w:numPr>
        <w:spacing w:after="0"/>
        <w:jc w:val="both"/>
        <w:rPr>
          <w:rFonts w:ascii="Arial" w:hAnsi="Arial" w:cs="Arial"/>
          <w:bCs/>
          <w:sz w:val="18"/>
          <w:szCs w:val="18"/>
        </w:rPr>
      </w:pPr>
      <w:r w:rsidRPr="00B61F2D">
        <w:rPr>
          <w:rFonts w:ascii="Arial" w:hAnsi="Arial" w:cs="Arial"/>
          <w:bCs/>
          <w:sz w:val="18"/>
          <w:szCs w:val="18"/>
        </w:rPr>
        <w:t>vanaf 7 tot 1 dag voor aanvang: 90% van het factuurbedrag</w:t>
      </w:r>
    </w:p>
    <w:p w:rsidR="00B61F2D" w:rsidRPr="00B61F2D" w:rsidRDefault="00B61F2D" w:rsidP="00B61F2D">
      <w:pPr>
        <w:ind w:left="284"/>
        <w:jc w:val="both"/>
        <w:rPr>
          <w:rFonts w:ascii="Arial" w:hAnsi="Arial" w:cs="Arial"/>
          <w:bCs/>
          <w:sz w:val="18"/>
          <w:szCs w:val="18"/>
        </w:rPr>
      </w:pPr>
      <w:r w:rsidRPr="00B61F2D">
        <w:rPr>
          <w:rFonts w:ascii="Arial" w:hAnsi="Arial" w:cs="Arial"/>
          <w:bCs/>
          <w:sz w:val="18"/>
          <w:szCs w:val="18"/>
        </w:rPr>
        <w:t xml:space="preserve">Indien de verblijfsrecreant de overeenkomst annuleert </w:t>
      </w:r>
      <w:r w:rsidRPr="00B61F2D">
        <w:rPr>
          <w:rFonts w:ascii="Arial" w:hAnsi="Arial" w:cs="Arial"/>
          <w:bCs/>
          <w:sz w:val="18"/>
          <w:szCs w:val="18"/>
          <w:u w:val="single"/>
        </w:rPr>
        <w:t>voor</w:t>
      </w:r>
      <w:r w:rsidRPr="00B61F2D">
        <w:rPr>
          <w:rFonts w:ascii="Arial" w:hAnsi="Arial" w:cs="Arial"/>
          <w:bCs/>
          <w:sz w:val="18"/>
          <w:szCs w:val="18"/>
        </w:rPr>
        <w:t xml:space="preserve"> aanvang en zich 1 van onderstaande gebeurtenissen voordoet, blijven volgende schadevergoedingen verschuldigd:</w:t>
      </w:r>
    </w:p>
    <w:p w:rsidR="00B61F2D" w:rsidRPr="00B61F2D" w:rsidRDefault="00B61F2D" w:rsidP="00B61F2D">
      <w:pPr>
        <w:numPr>
          <w:ilvl w:val="0"/>
          <w:numId w:val="5"/>
        </w:numPr>
        <w:spacing w:after="0"/>
        <w:ind w:left="284" w:hanging="284"/>
        <w:jc w:val="both"/>
        <w:rPr>
          <w:rFonts w:ascii="Arial" w:hAnsi="Arial" w:cs="Arial"/>
          <w:sz w:val="18"/>
          <w:szCs w:val="18"/>
        </w:rPr>
      </w:pPr>
      <w:r w:rsidRPr="00B61F2D">
        <w:rPr>
          <w:rFonts w:ascii="Arial" w:hAnsi="Arial" w:cs="Arial"/>
          <w:sz w:val="18"/>
          <w:szCs w:val="18"/>
        </w:rPr>
        <w:t xml:space="preserve">vanaf de inschrijving tot 42 dagen voor de aanvang € </w:t>
      </w:r>
      <w:r w:rsidRPr="00B61F2D">
        <w:rPr>
          <w:rFonts w:ascii="Arial" w:hAnsi="Arial" w:cs="Arial"/>
          <w:i/>
          <w:sz w:val="18"/>
          <w:szCs w:val="18"/>
        </w:rPr>
        <w:t xml:space="preserve">12,40  </w:t>
      </w:r>
      <w:r w:rsidRPr="00B61F2D">
        <w:rPr>
          <w:rFonts w:ascii="Arial" w:hAnsi="Arial" w:cs="Arial"/>
          <w:sz w:val="18"/>
          <w:szCs w:val="18"/>
        </w:rPr>
        <w:t>dossierkosten;</w:t>
      </w:r>
    </w:p>
    <w:p w:rsidR="00B61F2D" w:rsidRPr="00B61F2D" w:rsidRDefault="00B61F2D" w:rsidP="00B61F2D">
      <w:pPr>
        <w:numPr>
          <w:ilvl w:val="0"/>
          <w:numId w:val="5"/>
        </w:numPr>
        <w:spacing w:after="0"/>
        <w:ind w:left="284" w:hanging="284"/>
        <w:jc w:val="both"/>
        <w:rPr>
          <w:rFonts w:ascii="Arial" w:hAnsi="Arial" w:cs="Arial"/>
          <w:sz w:val="18"/>
          <w:szCs w:val="18"/>
        </w:rPr>
      </w:pPr>
      <w:r w:rsidRPr="00B61F2D">
        <w:rPr>
          <w:rFonts w:ascii="Arial" w:hAnsi="Arial" w:cs="Arial"/>
          <w:sz w:val="18"/>
          <w:szCs w:val="18"/>
        </w:rPr>
        <w:t>vanaf 42 tot 21 dagen voor aanvang 25 % van het factuurbedrag;</w:t>
      </w:r>
    </w:p>
    <w:p w:rsidR="00B61F2D" w:rsidRPr="00B61F2D" w:rsidRDefault="00B61F2D" w:rsidP="00B61F2D">
      <w:pPr>
        <w:numPr>
          <w:ilvl w:val="0"/>
          <w:numId w:val="5"/>
        </w:numPr>
        <w:spacing w:after="0"/>
        <w:ind w:left="284" w:hanging="284"/>
        <w:jc w:val="both"/>
        <w:rPr>
          <w:rFonts w:ascii="Arial" w:hAnsi="Arial" w:cs="Arial"/>
          <w:sz w:val="18"/>
          <w:szCs w:val="18"/>
        </w:rPr>
      </w:pPr>
      <w:r w:rsidRPr="00B61F2D">
        <w:rPr>
          <w:rFonts w:ascii="Arial" w:hAnsi="Arial" w:cs="Arial"/>
          <w:sz w:val="18"/>
          <w:szCs w:val="18"/>
        </w:rPr>
        <w:t>vanaf 21 tot 1 dag voor aanvang 50 % van het factuurbedrag.</w:t>
      </w:r>
    </w:p>
    <w:p w:rsidR="00B61F2D" w:rsidRPr="00B61F2D" w:rsidRDefault="00B61F2D" w:rsidP="00B61F2D">
      <w:pPr>
        <w:numPr>
          <w:ilvl w:val="0"/>
          <w:numId w:val="5"/>
        </w:numPr>
        <w:spacing w:after="0"/>
        <w:ind w:left="284"/>
        <w:jc w:val="both"/>
        <w:rPr>
          <w:rFonts w:ascii="Arial" w:hAnsi="Arial" w:cs="Arial"/>
          <w:sz w:val="18"/>
          <w:szCs w:val="18"/>
        </w:rPr>
      </w:pPr>
      <w:r w:rsidRPr="00B61F2D">
        <w:rPr>
          <w:rFonts w:ascii="Arial" w:hAnsi="Arial" w:cs="Arial"/>
          <w:sz w:val="18"/>
          <w:szCs w:val="18"/>
        </w:rPr>
        <w:lastRenderedPageBreak/>
        <w:t xml:space="preserve">Ziekte </w:t>
      </w:r>
      <w:r w:rsidRPr="00B61F2D">
        <w:rPr>
          <w:rFonts w:ascii="Arial" w:hAnsi="Arial" w:cs="Arial"/>
          <w:sz w:val="18"/>
          <w:szCs w:val="18"/>
          <w:vertAlign w:val="superscript"/>
        </w:rPr>
        <w:endnoteReference w:id="1"/>
      </w:r>
      <w:r w:rsidRPr="00B61F2D">
        <w:rPr>
          <w:rFonts w:ascii="Arial" w:hAnsi="Arial" w:cs="Arial"/>
          <w:sz w:val="18"/>
          <w:szCs w:val="18"/>
        </w:rPr>
        <w:t xml:space="preserve">, ongeval </w:t>
      </w:r>
      <w:r w:rsidRPr="00B61F2D">
        <w:rPr>
          <w:rFonts w:ascii="Arial" w:hAnsi="Arial" w:cs="Arial"/>
          <w:sz w:val="18"/>
          <w:szCs w:val="18"/>
          <w:vertAlign w:val="superscript"/>
        </w:rPr>
        <w:endnoteReference w:id="2"/>
      </w:r>
      <w:r w:rsidRPr="00B61F2D">
        <w:rPr>
          <w:rFonts w:ascii="Arial" w:hAnsi="Arial" w:cs="Arial"/>
          <w:sz w:val="18"/>
          <w:szCs w:val="18"/>
        </w:rPr>
        <w:t xml:space="preserve">, complicatie tijdens de zwangerschap, of overlijden, van de huurder of elke mede-inschrijver; de samenwonende </w:t>
      </w:r>
      <w:proofErr w:type="spellStart"/>
      <w:r w:rsidRPr="00B61F2D">
        <w:rPr>
          <w:rFonts w:ascii="Arial" w:hAnsi="Arial" w:cs="Arial"/>
          <w:sz w:val="18"/>
          <w:szCs w:val="18"/>
        </w:rPr>
        <w:t>echtgeno</w:t>
      </w:r>
      <w:proofErr w:type="spellEnd"/>
      <w:r w:rsidRPr="00B61F2D">
        <w:rPr>
          <w:rFonts w:ascii="Arial" w:hAnsi="Arial" w:cs="Arial"/>
          <w:sz w:val="18"/>
          <w:szCs w:val="18"/>
        </w:rPr>
        <w:t>(o)te in rechte of in feite van de huurder; elke persoon die gewoonlijk met de huurder in gezinsverband samenleeft; elke bloed of aanverwant tot de tweede graad van de huurder;</w:t>
      </w:r>
    </w:p>
    <w:p w:rsidR="00B61F2D" w:rsidRPr="00B61F2D" w:rsidRDefault="00B61F2D" w:rsidP="00B61F2D">
      <w:pPr>
        <w:numPr>
          <w:ilvl w:val="0"/>
          <w:numId w:val="5"/>
        </w:numPr>
        <w:spacing w:after="0"/>
        <w:ind w:left="284"/>
        <w:jc w:val="both"/>
        <w:rPr>
          <w:rFonts w:ascii="Arial" w:hAnsi="Arial" w:cs="Arial"/>
          <w:sz w:val="18"/>
          <w:szCs w:val="18"/>
        </w:rPr>
      </w:pPr>
      <w:r w:rsidRPr="00B61F2D">
        <w:rPr>
          <w:rFonts w:ascii="Arial" w:hAnsi="Arial" w:cs="Arial"/>
          <w:sz w:val="18"/>
          <w:szCs w:val="18"/>
        </w:rPr>
        <w:t>De huurder of een persoon die gewoonlijk met de huurder in gezinsverband samenleeft wordt ontslagen behalve indien het een ontslag om dringende reden betreft;</w:t>
      </w:r>
    </w:p>
    <w:p w:rsidR="00B61F2D" w:rsidRPr="00B61F2D" w:rsidRDefault="00B61F2D" w:rsidP="00B61F2D">
      <w:pPr>
        <w:numPr>
          <w:ilvl w:val="0"/>
          <w:numId w:val="5"/>
        </w:numPr>
        <w:spacing w:after="0"/>
        <w:ind w:left="284"/>
        <w:jc w:val="both"/>
        <w:rPr>
          <w:rFonts w:ascii="Arial" w:hAnsi="Arial" w:cs="Arial"/>
          <w:sz w:val="18"/>
          <w:szCs w:val="18"/>
        </w:rPr>
      </w:pPr>
      <w:r w:rsidRPr="00B61F2D">
        <w:rPr>
          <w:rFonts w:ascii="Arial" w:hAnsi="Arial" w:cs="Arial"/>
          <w:sz w:val="18"/>
          <w:szCs w:val="18"/>
        </w:rPr>
        <w:t xml:space="preserve">Intrekking van het verlof van de huurder wegens </w:t>
      </w:r>
      <w:proofErr w:type="spellStart"/>
      <w:r w:rsidRPr="00B61F2D">
        <w:rPr>
          <w:rFonts w:ascii="Arial" w:hAnsi="Arial" w:cs="Arial"/>
          <w:sz w:val="18"/>
          <w:szCs w:val="18"/>
        </w:rPr>
        <w:t>onbeschikbaarheid</w:t>
      </w:r>
      <w:proofErr w:type="spellEnd"/>
      <w:r w:rsidRPr="00B61F2D">
        <w:rPr>
          <w:rFonts w:ascii="Arial" w:hAnsi="Arial" w:cs="Arial"/>
          <w:sz w:val="18"/>
          <w:szCs w:val="18"/>
        </w:rPr>
        <w:t xml:space="preserve"> van een collega die de huurder vervangt, ten gevolge van ziekte, ongeval of overlijden;</w:t>
      </w:r>
    </w:p>
    <w:p w:rsidR="00B61F2D" w:rsidRPr="00B61F2D" w:rsidRDefault="00B61F2D" w:rsidP="00B61F2D">
      <w:pPr>
        <w:numPr>
          <w:ilvl w:val="0"/>
          <w:numId w:val="5"/>
        </w:numPr>
        <w:spacing w:after="0"/>
        <w:ind w:left="284"/>
        <w:jc w:val="both"/>
        <w:rPr>
          <w:rFonts w:ascii="Arial" w:hAnsi="Arial" w:cs="Arial"/>
          <w:sz w:val="18"/>
          <w:szCs w:val="18"/>
        </w:rPr>
      </w:pPr>
      <w:r w:rsidRPr="00B61F2D">
        <w:rPr>
          <w:rFonts w:ascii="Arial" w:hAnsi="Arial" w:cs="Arial"/>
          <w:sz w:val="18"/>
          <w:szCs w:val="18"/>
        </w:rPr>
        <w:t>De huurder sluit een arbeidscontract af voor een duur van tenminste 3 maanden op voorwaarde dat de huurder als werkzoekende was ingeschreven bij de VDAB of een andere bevoegde overheid;</w:t>
      </w:r>
    </w:p>
    <w:p w:rsidR="00B61F2D" w:rsidRPr="00B61F2D" w:rsidRDefault="00B61F2D" w:rsidP="00B61F2D">
      <w:pPr>
        <w:numPr>
          <w:ilvl w:val="0"/>
          <w:numId w:val="5"/>
        </w:numPr>
        <w:overflowPunct w:val="0"/>
        <w:autoSpaceDE w:val="0"/>
        <w:autoSpaceDN w:val="0"/>
        <w:adjustRightInd w:val="0"/>
        <w:spacing w:after="0"/>
        <w:ind w:left="284"/>
        <w:jc w:val="both"/>
        <w:textAlignment w:val="baseline"/>
        <w:rPr>
          <w:rFonts w:ascii="Arial" w:eastAsia="Times New Roman" w:hAnsi="Arial" w:cs="Arial"/>
          <w:sz w:val="18"/>
          <w:szCs w:val="18"/>
          <w:lang w:val="nl-NL" w:eastAsia="nl-NL"/>
        </w:rPr>
      </w:pPr>
      <w:r w:rsidRPr="00B61F2D">
        <w:rPr>
          <w:rFonts w:ascii="Arial" w:eastAsia="Times New Roman" w:hAnsi="Arial" w:cs="Arial"/>
          <w:sz w:val="18"/>
          <w:szCs w:val="18"/>
          <w:lang w:val="nl-NL" w:eastAsia="nl-NL"/>
        </w:rPr>
        <w:t>Belangrijke en uitzonderlijke stoffelijke schade aan de onroerende goederen van of gehuurd door de huurder overkomen binnen 20 dagen voor de aanvangsdatum;</w:t>
      </w:r>
    </w:p>
    <w:p w:rsidR="00B61F2D" w:rsidRPr="00B61F2D" w:rsidRDefault="00B61F2D" w:rsidP="00B61F2D">
      <w:pPr>
        <w:numPr>
          <w:ilvl w:val="0"/>
          <w:numId w:val="5"/>
        </w:numPr>
        <w:spacing w:after="0"/>
        <w:ind w:left="284"/>
        <w:jc w:val="both"/>
        <w:rPr>
          <w:rFonts w:ascii="Arial" w:hAnsi="Arial" w:cs="Arial"/>
          <w:sz w:val="18"/>
          <w:szCs w:val="18"/>
        </w:rPr>
      </w:pPr>
      <w:r w:rsidRPr="00B61F2D">
        <w:rPr>
          <w:rFonts w:ascii="Arial" w:hAnsi="Arial" w:cs="Arial"/>
          <w:sz w:val="18"/>
          <w:szCs w:val="18"/>
        </w:rPr>
        <w:t>Verplichte aanwezigheid van de huurder als getuige of jurylid voor de rechtbank, dienstplichtige of wederopgeroepene voor het vervullen van de legerdienst, student voor een herexamen in de periode tussen de aanvang en 20 dagen na het einde van de overeenkomst.</w:t>
      </w:r>
    </w:p>
    <w:p w:rsidR="00B61F2D" w:rsidRPr="00B61F2D" w:rsidRDefault="00B61F2D" w:rsidP="00B61F2D">
      <w:pPr>
        <w:numPr>
          <w:ilvl w:val="0"/>
          <w:numId w:val="5"/>
        </w:numPr>
        <w:spacing w:after="0"/>
        <w:ind w:left="284" w:hanging="284"/>
        <w:jc w:val="both"/>
        <w:rPr>
          <w:rFonts w:ascii="Arial" w:hAnsi="Arial" w:cs="Arial"/>
          <w:sz w:val="18"/>
          <w:szCs w:val="18"/>
        </w:rPr>
      </w:pPr>
      <w:r w:rsidRPr="00B61F2D">
        <w:rPr>
          <w:rFonts w:ascii="Arial" w:hAnsi="Arial" w:cs="Arial"/>
          <w:sz w:val="18"/>
          <w:szCs w:val="18"/>
        </w:rPr>
        <w:t>De huurder wordt opgeroepen voor de adoptie van een kind of voor een dringende orgaantransplantatie.</w:t>
      </w:r>
    </w:p>
    <w:p w:rsidR="00B61F2D" w:rsidRPr="00B61F2D" w:rsidRDefault="00B61F2D" w:rsidP="00B61F2D">
      <w:pPr>
        <w:numPr>
          <w:ilvl w:val="0"/>
          <w:numId w:val="5"/>
        </w:numPr>
        <w:spacing w:after="0"/>
        <w:ind w:left="284"/>
        <w:jc w:val="both"/>
        <w:rPr>
          <w:rFonts w:ascii="Arial" w:hAnsi="Arial" w:cs="Arial"/>
          <w:b/>
          <w:sz w:val="18"/>
          <w:szCs w:val="18"/>
        </w:rPr>
      </w:pPr>
      <w:r w:rsidRPr="00B61F2D">
        <w:rPr>
          <w:rFonts w:ascii="Arial" w:hAnsi="Arial" w:cs="Arial"/>
          <w:sz w:val="18"/>
          <w:szCs w:val="18"/>
        </w:rPr>
        <w:t>Een mede-inschrijver annuleert op basis van één van de voornoemde redenen zodat de huurder alleen moet reizen.</w:t>
      </w:r>
    </w:p>
    <w:p w:rsidR="00B61F2D" w:rsidRPr="00B61F2D" w:rsidRDefault="00B61F2D" w:rsidP="00B61F2D">
      <w:pPr>
        <w:overflowPunct w:val="0"/>
        <w:autoSpaceDE w:val="0"/>
        <w:autoSpaceDN w:val="0"/>
        <w:adjustRightInd w:val="0"/>
        <w:spacing w:after="0"/>
        <w:rPr>
          <w:rFonts w:ascii="Arial" w:eastAsia="Times New Roman" w:hAnsi="Arial" w:cs="Arial"/>
          <w:sz w:val="18"/>
          <w:szCs w:val="18"/>
          <w:lang w:val="nl-NL" w:eastAsia="nl-NL"/>
        </w:rPr>
      </w:pPr>
    </w:p>
    <w:p w:rsidR="00B61F2D" w:rsidRPr="00B61F2D" w:rsidRDefault="00B61F2D" w:rsidP="00B61F2D">
      <w:pPr>
        <w:overflowPunct w:val="0"/>
        <w:autoSpaceDE w:val="0"/>
        <w:autoSpaceDN w:val="0"/>
        <w:adjustRightInd w:val="0"/>
        <w:spacing w:after="0"/>
        <w:rPr>
          <w:rFonts w:ascii="Arial" w:eastAsia="Times New Roman" w:hAnsi="Arial" w:cs="Arial"/>
          <w:sz w:val="18"/>
          <w:szCs w:val="18"/>
          <w:lang w:val="nl-NL" w:eastAsia="nl-NL"/>
        </w:rPr>
      </w:pPr>
      <w:r w:rsidRPr="00B61F2D">
        <w:rPr>
          <w:rFonts w:ascii="Arial" w:eastAsia="Times New Roman" w:hAnsi="Arial" w:cs="Arial"/>
          <w:sz w:val="18"/>
          <w:szCs w:val="18"/>
          <w:lang w:val="nl-NL" w:eastAsia="nl-NL"/>
        </w:rPr>
        <w:t xml:space="preserve">Voor reserveringen met een factuurbedrag kleiner dan € 100,00 worden nooit terugbetalingen uitgevoerd. Het PDZ betaalt reeds gestorte bedragen terug na aftrek van de verschuldigde schadevergoeding. Bij annulering op de aanvangsdatum of bij vroegtijdige beëindiging is geen terugbetaling van reeds gestorte gelden voorzien. Het PDZ is niet gehouden </w:t>
      </w:r>
      <w:proofErr w:type="spellStart"/>
      <w:r w:rsidRPr="00B61F2D">
        <w:rPr>
          <w:rFonts w:ascii="Arial" w:eastAsia="Times New Roman" w:hAnsi="Arial" w:cs="Arial"/>
          <w:sz w:val="18"/>
          <w:szCs w:val="18"/>
          <w:lang w:val="nl-NL" w:eastAsia="nl-NL"/>
        </w:rPr>
        <w:t>terugstortingen</w:t>
      </w:r>
      <w:proofErr w:type="spellEnd"/>
      <w:r w:rsidRPr="00B61F2D">
        <w:rPr>
          <w:rFonts w:ascii="Arial" w:eastAsia="Times New Roman" w:hAnsi="Arial" w:cs="Arial"/>
          <w:sz w:val="18"/>
          <w:szCs w:val="18"/>
          <w:lang w:val="nl-NL" w:eastAsia="nl-NL"/>
        </w:rPr>
        <w:t xml:space="preserve"> te doen indien aan de basis van de annulering opzettelijke handelingen of roekeloos gedrag liggen. Ongeacht het aantal overeenkomsten afgesloten met het PDZ betaalt het PDZ max. € 1.000,00 terug per verblijfsrecreant.</w:t>
      </w:r>
    </w:p>
    <w:p w:rsidR="00B61F2D" w:rsidRPr="00B61F2D" w:rsidRDefault="00B61F2D" w:rsidP="00B61F2D">
      <w:pPr>
        <w:rPr>
          <w:rFonts w:ascii="Arial" w:hAnsi="Arial" w:cs="Arial"/>
          <w:sz w:val="18"/>
          <w:szCs w:val="18"/>
        </w:rPr>
      </w:pPr>
    </w:p>
    <w:p w:rsidR="00B61F2D" w:rsidRPr="00B61F2D" w:rsidRDefault="00B61F2D" w:rsidP="00B61F2D">
      <w:pPr>
        <w:rPr>
          <w:rFonts w:ascii="Arial" w:hAnsi="Arial" w:cs="Arial"/>
          <w:b/>
          <w:sz w:val="24"/>
          <w:szCs w:val="24"/>
        </w:rPr>
      </w:pPr>
      <w:r w:rsidRPr="00B61F2D">
        <w:rPr>
          <w:rFonts w:ascii="Arial" w:hAnsi="Arial" w:cs="Arial"/>
          <w:b/>
          <w:sz w:val="24"/>
          <w:szCs w:val="24"/>
        </w:rPr>
        <w:t>Iedere aangemelde gast krijgt bij de check-in een reddingsvest. Je staat zelf in voor de veiligheid van al je medekampeerders én van jezelf. Dit is jullie verantwoordelijkheid!</w:t>
      </w:r>
    </w:p>
    <w:p w:rsidR="00B61F2D" w:rsidRPr="00B61F2D" w:rsidRDefault="00B61F2D" w:rsidP="00B61F2D">
      <w:pPr>
        <w:rPr>
          <w:rFonts w:ascii="Arial" w:hAnsi="Arial" w:cs="Arial"/>
          <w:b/>
          <w:sz w:val="24"/>
          <w:szCs w:val="24"/>
        </w:rPr>
      </w:pPr>
    </w:p>
    <w:p w:rsidR="00B61F2D" w:rsidRPr="00B61F2D" w:rsidRDefault="00B61F2D" w:rsidP="00B61F2D">
      <w:pPr>
        <w:rPr>
          <w:rFonts w:ascii="Arial" w:hAnsi="Arial" w:cs="Arial"/>
          <w:b/>
          <w:sz w:val="24"/>
          <w:szCs w:val="24"/>
        </w:rPr>
      </w:pPr>
      <w:r w:rsidRPr="00B61F2D">
        <w:rPr>
          <w:rFonts w:ascii="Arial" w:hAnsi="Arial" w:cs="Arial"/>
          <w:b/>
          <w:sz w:val="24"/>
          <w:szCs w:val="24"/>
        </w:rPr>
        <w:t>Zwemmen is omwille van veiligheidsredenen niet toegestaan in de vijver waar het vlot ligt, dit mag wel in de zwemvijver aan het witte strand wanneer de groene vlag uithangt.</w:t>
      </w:r>
    </w:p>
    <w:p w:rsidR="00B61F2D" w:rsidRPr="00B61F2D" w:rsidRDefault="00B61F2D" w:rsidP="00B61F2D">
      <w:pPr>
        <w:rPr>
          <w:rFonts w:ascii="Arial" w:hAnsi="Arial" w:cs="Arial"/>
          <w:b/>
          <w:sz w:val="24"/>
          <w:szCs w:val="24"/>
        </w:rPr>
      </w:pPr>
    </w:p>
    <w:p w:rsidR="00B61F2D" w:rsidRPr="00B61F2D" w:rsidRDefault="00B61F2D" w:rsidP="00B61F2D">
      <w:pPr>
        <w:rPr>
          <w:rFonts w:ascii="Arial" w:hAnsi="Arial" w:cs="Arial"/>
          <w:b/>
          <w:sz w:val="24"/>
          <w:szCs w:val="24"/>
        </w:rPr>
      </w:pPr>
      <w:r w:rsidRPr="00B61F2D">
        <w:rPr>
          <w:rFonts w:ascii="Arial" w:hAnsi="Arial" w:cs="Arial"/>
          <w:b/>
          <w:sz w:val="24"/>
          <w:szCs w:val="24"/>
        </w:rPr>
        <w:t>We wensen jullie heel veel plezier en een “vlotte” beleving!</w:t>
      </w:r>
    </w:p>
    <w:p w:rsidR="00B61F2D" w:rsidRPr="00B61F2D" w:rsidRDefault="00B61F2D" w:rsidP="00B61F2D">
      <w:pPr>
        <w:rPr>
          <w:rFonts w:ascii="Arial" w:hAnsi="Arial" w:cs="Arial"/>
          <w:b/>
          <w:sz w:val="20"/>
        </w:rPr>
      </w:pPr>
    </w:p>
    <w:p w:rsidR="00B61F2D" w:rsidRPr="00B61F2D" w:rsidRDefault="00B61F2D" w:rsidP="00B61F2D">
      <w:pPr>
        <w:rPr>
          <w:rFonts w:ascii="Arial" w:hAnsi="Arial" w:cs="Arial"/>
          <w:b/>
          <w:sz w:val="20"/>
        </w:rPr>
      </w:pPr>
    </w:p>
    <w:p w:rsidR="00B61F2D" w:rsidRPr="00B61F2D" w:rsidRDefault="00B61F2D" w:rsidP="00B61F2D">
      <w:pPr>
        <w:rPr>
          <w:rFonts w:ascii="Arial" w:hAnsi="Arial" w:cs="Arial"/>
          <w:b/>
          <w:sz w:val="20"/>
        </w:rPr>
      </w:pPr>
    </w:p>
    <w:p w:rsidR="00B61F2D" w:rsidRPr="00B61F2D" w:rsidRDefault="00B61F2D" w:rsidP="00B61F2D">
      <w:pPr>
        <w:rPr>
          <w:rFonts w:ascii="Arial" w:hAnsi="Arial" w:cs="Arial"/>
          <w:b/>
          <w:sz w:val="20"/>
        </w:rPr>
      </w:pPr>
    </w:p>
    <w:p w:rsidR="00B61F2D" w:rsidRPr="00B61F2D" w:rsidRDefault="00B61F2D" w:rsidP="00B61F2D">
      <w:pPr>
        <w:rPr>
          <w:rFonts w:ascii="Arial" w:hAnsi="Arial" w:cs="Arial"/>
          <w:b/>
          <w:sz w:val="20"/>
        </w:rPr>
      </w:pPr>
    </w:p>
    <w:p w:rsidR="00B61F2D" w:rsidRPr="00B61F2D" w:rsidRDefault="00B61F2D" w:rsidP="00B61F2D">
      <w:pPr>
        <w:rPr>
          <w:rFonts w:ascii="Arial" w:hAnsi="Arial" w:cs="Arial"/>
          <w:b/>
          <w:sz w:val="20"/>
        </w:rPr>
      </w:pPr>
    </w:p>
    <w:p w:rsidR="00B61F2D" w:rsidRPr="00B61F2D" w:rsidRDefault="00B61F2D" w:rsidP="00B61F2D">
      <w:pPr>
        <w:rPr>
          <w:rFonts w:ascii="Arial" w:hAnsi="Arial" w:cs="Arial"/>
          <w:b/>
          <w:sz w:val="20"/>
        </w:rPr>
      </w:pPr>
    </w:p>
    <w:p w:rsidR="00B61F2D" w:rsidRDefault="00B61F2D" w:rsidP="00B61F2D">
      <w:pPr>
        <w:spacing w:line="240" w:lineRule="auto"/>
        <w:rPr>
          <w:b/>
          <w:sz w:val="24"/>
          <w:szCs w:val="24"/>
          <w:u w:val="single"/>
        </w:rPr>
      </w:pPr>
    </w:p>
    <w:p w:rsidR="00B61F2D" w:rsidRPr="00B61F2D" w:rsidRDefault="00B61F2D" w:rsidP="00B61F2D">
      <w:pPr>
        <w:spacing w:line="240" w:lineRule="auto"/>
        <w:rPr>
          <w:b/>
          <w:sz w:val="24"/>
          <w:szCs w:val="24"/>
          <w:u w:val="single"/>
        </w:rPr>
      </w:pPr>
      <w:r w:rsidRPr="00B61F2D">
        <w:rPr>
          <w:b/>
          <w:sz w:val="24"/>
          <w:szCs w:val="24"/>
          <w:u w:val="single"/>
        </w:rPr>
        <w:t>INVENTARIS VLOTKAMPEREN</w:t>
      </w:r>
    </w:p>
    <w:p w:rsidR="00B61F2D" w:rsidRPr="00B61F2D" w:rsidRDefault="00B61F2D" w:rsidP="00B61F2D">
      <w:pPr>
        <w:tabs>
          <w:tab w:val="left" w:pos="3686"/>
        </w:tabs>
        <w:spacing w:line="240" w:lineRule="auto"/>
        <w:rPr>
          <w:sz w:val="18"/>
          <w:szCs w:val="18"/>
        </w:rPr>
      </w:pPr>
      <w:r w:rsidRPr="00B61F2D">
        <w:rPr>
          <w:sz w:val="18"/>
          <w:szCs w:val="18"/>
        </w:rPr>
        <w:t>Datum aankomst: ……………………………</w:t>
      </w:r>
      <w:r w:rsidRPr="00B61F2D">
        <w:rPr>
          <w:sz w:val="18"/>
          <w:szCs w:val="18"/>
        </w:rPr>
        <w:tab/>
        <w:t>Datum vertrek: ………………………….</w:t>
      </w:r>
      <w:r w:rsidRPr="00B61F2D">
        <w:rPr>
          <w:sz w:val="18"/>
          <w:szCs w:val="18"/>
        </w:rPr>
        <w:br/>
      </w:r>
      <w:r w:rsidRPr="00B61F2D">
        <w:rPr>
          <w:sz w:val="18"/>
          <w:szCs w:val="18"/>
        </w:rPr>
        <w:br/>
      </w:r>
    </w:p>
    <w:tbl>
      <w:tblPr>
        <w:tblStyle w:val="Tabelraster"/>
        <w:tblW w:w="0" w:type="auto"/>
        <w:tblInd w:w="108" w:type="dxa"/>
        <w:tblLook w:val="04A0" w:firstRow="1" w:lastRow="0" w:firstColumn="1" w:lastColumn="0" w:noHBand="0" w:noVBand="1"/>
      </w:tblPr>
      <w:tblGrid>
        <w:gridCol w:w="5670"/>
        <w:gridCol w:w="1701"/>
        <w:gridCol w:w="1701"/>
      </w:tblGrid>
      <w:tr w:rsidR="00B61F2D" w:rsidRPr="00B61F2D" w:rsidTr="00642998">
        <w:tc>
          <w:tcPr>
            <w:tcW w:w="5670" w:type="dxa"/>
            <w:shd w:val="clear" w:color="auto" w:fill="00B0F0"/>
          </w:tcPr>
          <w:p w:rsidR="00B61F2D" w:rsidRPr="00B61F2D" w:rsidRDefault="00B61F2D" w:rsidP="00B61F2D">
            <w:pPr>
              <w:numPr>
                <w:ilvl w:val="0"/>
                <w:numId w:val="1"/>
              </w:numPr>
              <w:spacing w:after="0" w:line="240" w:lineRule="auto"/>
              <w:rPr>
                <w:color w:val="FFFFFF"/>
                <w:sz w:val="18"/>
                <w:szCs w:val="18"/>
              </w:rPr>
            </w:pPr>
            <w:r w:rsidRPr="00B61F2D">
              <w:rPr>
                <w:color w:val="FFFFFF"/>
                <w:sz w:val="18"/>
                <w:szCs w:val="18"/>
              </w:rPr>
              <w:t>Omschrijving</w:t>
            </w:r>
          </w:p>
        </w:tc>
        <w:tc>
          <w:tcPr>
            <w:tcW w:w="1701" w:type="dxa"/>
            <w:shd w:val="clear" w:color="auto" w:fill="00B0F0"/>
          </w:tcPr>
          <w:p w:rsidR="00B61F2D" w:rsidRPr="00B61F2D" w:rsidRDefault="00B61F2D" w:rsidP="00B61F2D">
            <w:pPr>
              <w:tabs>
                <w:tab w:val="left" w:pos="5103"/>
                <w:tab w:val="left" w:pos="6663"/>
              </w:tabs>
              <w:spacing w:line="240" w:lineRule="auto"/>
              <w:rPr>
                <w:color w:val="FFFFFF"/>
                <w:sz w:val="18"/>
                <w:szCs w:val="18"/>
              </w:rPr>
            </w:pPr>
            <w:r w:rsidRPr="00B61F2D">
              <w:rPr>
                <w:color w:val="FFFFFF"/>
                <w:sz w:val="18"/>
                <w:szCs w:val="18"/>
              </w:rPr>
              <w:t>Aantal afgeleverd</w:t>
            </w:r>
          </w:p>
        </w:tc>
        <w:tc>
          <w:tcPr>
            <w:tcW w:w="1701" w:type="dxa"/>
            <w:shd w:val="clear" w:color="auto" w:fill="00B0F0"/>
          </w:tcPr>
          <w:p w:rsidR="00B61F2D" w:rsidRPr="00B61F2D" w:rsidRDefault="00B61F2D" w:rsidP="00B61F2D">
            <w:pPr>
              <w:tabs>
                <w:tab w:val="left" w:pos="330"/>
                <w:tab w:val="left" w:pos="5103"/>
                <w:tab w:val="left" w:pos="6663"/>
              </w:tabs>
              <w:spacing w:line="240" w:lineRule="auto"/>
              <w:rPr>
                <w:color w:val="FFFFFF"/>
                <w:sz w:val="18"/>
                <w:szCs w:val="18"/>
              </w:rPr>
            </w:pPr>
            <w:r w:rsidRPr="00B61F2D">
              <w:rPr>
                <w:color w:val="FFFFFF"/>
                <w:sz w:val="18"/>
                <w:szCs w:val="18"/>
              </w:rPr>
              <w:t>Aantal terug</w:t>
            </w:r>
          </w:p>
        </w:tc>
      </w:tr>
      <w:tr w:rsidR="00B61F2D" w:rsidRPr="00B61F2D" w:rsidTr="00642998">
        <w:tc>
          <w:tcPr>
            <w:tcW w:w="5670" w:type="dxa"/>
            <w:shd w:val="clear" w:color="auto" w:fill="C0504D"/>
          </w:tcPr>
          <w:p w:rsidR="00B61F2D" w:rsidRPr="00B61F2D" w:rsidRDefault="00B61F2D" w:rsidP="00B61F2D">
            <w:pPr>
              <w:numPr>
                <w:ilvl w:val="0"/>
                <w:numId w:val="1"/>
              </w:numPr>
              <w:spacing w:after="0" w:line="240" w:lineRule="auto"/>
              <w:rPr>
                <w:color w:val="FFFFFF"/>
                <w:sz w:val="18"/>
                <w:szCs w:val="18"/>
              </w:rPr>
            </w:pPr>
            <w:r w:rsidRPr="00B61F2D">
              <w:rPr>
                <w:color w:val="FFFFFF"/>
                <w:sz w:val="18"/>
                <w:szCs w:val="18"/>
              </w:rPr>
              <w:t>bij check-in/-out:</w:t>
            </w:r>
          </w:p>
        </w:tc>
        <w:tc>
          <w:tcPr>
            <w:tcW w:w="1701" w:type="dxa"/>
            <w:shd w:val="clear" w:color="auto" w:fill="C0504D"/>
          </w:tcPr>
          <w:p w:rsidR="00B61F2D" w:rsidRPr="00B61F2D" w:rsidRDefault="00B61F2D" w:rsidP="00B61F2D">
            <w:pPr>
              <w:numPr>
                <w:ilvl w:val="0"/>
                <w:numId w:val="1"/>
              </w:numPr>
              <w:spacing w:after="0" w:line="240" w:lineRule="auto"/>
              <w:rPr>
                <w:color w:val="FFFFFF"/>
                <w:sz w:val="18"/>
                <w:szCs w:val="18"/>
              </w:rPr>
            </w:pPr>
          </w:p>
        </w:tc>
        <w:tc>
          <w:tcPr>
            <w:tcW w:w="1701" w:type="dxa"/>
            <w:shd w:val="clear" w:color="auto" w:fill="C0504D"/>
          </w:tcPr>
          <w:p w:rsidR="00B61F2D" w:rsidRPr="00B61F2D" w:rsidRDefault="00B61F2D" w:rsidP="00B61F2D">
            <w:pPr>
              <w:numPr>
                <w:ilvl w:val="0"/>
                <w:numId w:val="1"/>
              </w:numPr>
              <w:spacing w:after="0" w:line="240" w:lineRule="auto"/>
              <w:rPr>
                <w:color w:val="FFFFFF"/>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toegangsbadge (slagboom én voetgangerspoortjes)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numPr>
                <w:ilvl w:val="0"/>
                <w:numId w:val="1"/>
              </w:numPr>
              <w:spacing w:after="0" w:line="240" w:lineRule="auto"/>
              <w:rPr>
                <w:sz w:val="18"/>
                <w:szCs w:val="18"/>
              </w:rPr>
            </w:pPr>
            <w:r w:rsidRPr="00B61F2D">
              <w:rPr>
                <w:sz w:val="18"/>
                <w:szCs w:val="18"/>
              </w:rPr>
              <w:t>1 bakfiets met vast beugelslot én sleuteltje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330"/>
                <w:tab w:val="left" w:pos="5103"/>
                <w:tab w:val="left" w:pos="6663"/>
              </w:tabs>
              <w:spacing w:line="240" w:lineRule="auto"/>
              <w:ind w:firstLine="2087"/>
              <w:rPr>
                <w:sz w:val="18"/>
                <w:szCs w:val="18"/>
              </w:rPr>
            </w:pPr>
          </w:p>
        </w:tc>
      </w:tr>
      <w:tr w:rsidR="00B61F2D" w:rsidRPr="00B61F2D" w:rsidTr="00642998">
        <w:tc>
          <w:tcPr>
            <w:tcW w:w="5670" w:type="dxa"/>
          </w:tcPr>
          <w:p w:rsidR="00B61F2D" w:rsidRPr="00B61F2D" w:rsidRDefault="00B61F2D" w:rsidP="00B61F2D">
            <w:pPr>
              <w:numPr>
                <w:ilvl w:val="0"/>
                <w:numId w:val="1"/>
              </w:numPr>
              <w:spacing w:after="0" w:line="240" w:lineRule="auto"/>
              <w:rPr>
                <w:sz w:val="18"/>
                <w:szCs w:val="18"/>
              </w:rPr>
            </w:pPr>
            <w:r w:rsidRPr="00B61F2D">
              <w:rPr>
                <w:sz w:val="18"/>
                <w:szCs w:val="18"/>
              </w:rPr>
              <w:t>1 sleutel van het beschikbare sanitair gebouwtje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330"/>
                <w:tab w:val="left" w:pos="5103"/>
                <w:tab w:val="left" w:pos="6663"/>
              </w:tabs>
              <w:spacing w:line="240" w:lineRule="auto"/>
              <w:ind w:firstLine="2087"/>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sleutel van het slot aan de roeiboot</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reddingsvest per persoon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numPr>
                <w:ilvl w:val="0"/>
                <w:numId w:val="1"/>
              </w:numPr>
              <w:spacing w:after="0" w:line="240" w:lineRule="auto"/>
              <w:rPr>
                <w:sz w:val="18"/>
                <w:szCs w:val="18"/>
              </w:rPr>
            </w:pPr>
            <w:r w:rsidRPr="00B61F2D">
              <w:rPr>
                <w:sz w:val="18"/>
                <w:szCs w:val="18"/>
              </w:rPr>
              <w:t xml:space="preserve">1 </w:t>
            </w:r>
            <w:proofErr w:type="spellStart"/>
            <w:r w:rsidRPr="00B61F2D">
              <w:rPr>
                <w:sz w:val="18"/>
                <w:szCs w:val="18"/>
              </w:rPr>
              <w:t>Gaskookvuurtje</w:t>
            </w:r>
            <w:proofErr w:type="spellEnd"/>
            <w:r w:rsidRPr="00B61F2D">
              <w:rPr>
                <w:sz w:val="18"/>
                <w:szCs w:val="18"/>
              </w:rPr>
              <w:t xml:space="preserve"> (uit de koffer halen bij gebruik!)</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 xml:space="preserve">1 </w:t>
            </w:r>
            <w:proofErr w:type="spellStart"/>
            <w:r w:rsidRPr="00B61F2D">
              <w:rPr>
                <w:sz w:val="18"/>
                <w:szCs w:val="18"/>
              </w:rPr>
              <w:t>gasbusje</w:t>
            </w:r>
            <w:proofErr w:type="spellEnd"/>
            <w:r w:rsidRPr="00B61F2D">
              <w:rPr>
                <w:sz w:val="18"/>
                <w:szCs w:val="18"/>
              </w:rPr>
              <w:t xml:space="preserve"> voor kookvuurtje (indien leeg, in te ruilen voor een volle bij de campingreceptie)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hoosvat (voor het leegscheppen van de boot na hevige regen)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shd w:val="clear" w:color="auto" w:fill="D9D9D9"/>
          </w:tcPr>
          <w:p w:rsidR="00B61F2D" w:rsidRPr="00B61F2D" w:rsidRDefault="00B61F2D" w:rsidP="00B61F2D">
            <w:pPr>
              <w:spacing w:line="240" w:lineRule="auto"/>
              <w:rPr>
                <w:sz w:val="18"/>
                <w:szCs w:val="18"/>
              </w:rPr>
            </w:pPr>
            <w:r w:rsidRPr="00B61F2D">
              <w:rPr>
                <w:sz w:val="18"/>
                <w:szCs w:val="18"/>
              </w:rPr>
              <w:t>1 picknicktas met volgende inhoud:</w:t>
            </w:r>
          </w:p>
        </w:tc>
        <w:tc>
          <w:tcPr>
            <w:tcW w:w="1701" w:type="dxa"/>
            <w:shd w:val="clear" w:color="auto" w:fill="D9D9D9"/>
          </w:tcPr>
          <w:p w:rsidR="00B61F2D" w:rsidRPr="00B61F2D" w:rsidRDefault="00B61F2D" w:rsidP="00B61F2D">
            <w:pPr>
              <w:tabs>
                <w:tab w:val="left" w:pos="5103"/>
                <w:tab w:val="left" w:pos="6663"/>
              </w:tabs>
              <w:spacing w:line="240" w:lineRule="auto"/>
              <w:rPr>
                <w:sz w:val="18"/>
                <w:szCs w:val="18"/>
              </w:rPr>
            </w:pPr>
          </w:p>
        </w:tc>
        <w:tc>
          <w:tcPr>
            <w:tcW w:w="1701" w:type="dxa"/>
            <w:shd w:val="clear" w:color="auto" w:fill="D9D9D9"/>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 xml:space="preserve">1 dynamolantaarn (in </w:t>
            </w:r>
            <w:proofErr w:type="spellStart"/>
            <w:r w:rsidRPr="00B61F2D">
              <w:rPr>
                <w:sz w:val="18"/>
                <w:szCs w:val="18"/>
              </w:rPr>
              <w:t>frigovak</w:t>
            </w:r>
            <w:proofErr w:type="spellEnd"/>
            <w:r w:rsidRPr="00B61F2D">
              <w:rPr>
                <w:sz w:val="18"/>
                <w:szCs w:val="18"/>
              </w:rPr>
              <w:t xml:space="preserve"> van picknicktas)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ind w:left="113" w:hanging="113"/>
              <w:rPr>
                <w:sz w:val="18"/>
                <w:szCs w:val="18"/>
              </w:rPr>
            </w:pPr>
            <w:r w:rsidRPr="00B61F2D">
              <w:rPr>
                <w:sz w:val="18"/>
                <w:szCs w:val="18"/>
              </w:rPr>
              <w:t>1 servicesetje (afwasproduct, sponsje, vaatdoek,…)</w:t>
            </w:r>
          </w:p>
        </w:tc>
        <w:tc>
          <w:tcPr>
            <w:tcW w:w="1701" w:type="dxa"/>
          </w:tcPr>
          <w:p w:rsidR="00B61F2D" w:rsidRPr="00B61F2D" w:rsidRDefault="00B61F2D" w:rsidP="00B61F2D">
            <w:pPr>
              <w:tabs>
                <w:tab w:val="left" w:pos="5103"/>
                <w:tab w:val="left" w:pos="6663"/>
              </w:tabs>
              <w:spacing w:line="240" w:lineRule="auto"/>
              <w:rPr>
                <w:sz w:val="18"/>
                <w:szCs w:val="18"/>
              </w:rPr>
            </w:pPr>
            <w:r w:rsidRPr="00B61F2D">
              <w:rPr>
                <w:sz w:val="18"/>
                <w:szCs w:val="18"/>
              </w:rPr>
              <w:t>Verbruiksgoed</w:t>
            </w:r>
          </w:p>
        </w:tc>
        <w:tc>
          <w:tcPr>
            <w:tcW w:w="1701" w:type="dxa"/>
          </w:tcPr>
          <w:p w:rsidR="00B61F2D" w:rsidRPr="00B61F2D" w:rsidRDefault="00B61F2D" w:rsidP="00B61F2D">
            <w:pPr>
              <w:tabs>
                <w:tab w:val="left" w:pos="5103"/>
                <w:tab w:val="left" w:pos="6663"/>
              </w:tabs>
              <w:spacing w:line="240" w:lineRule="auto"/>
              <w:rPr>
                <w:sz w:val="18"/>
                <w:szCs w:val="18"/>
              </w:rPr>
            </w:pPr>
            <w:r w:rsidRPr="00B61F2D">
              <w:rPr>
                <w:sz w:val="18"/>
                <w:szCs w:val="18"/>
              </w:rPr>
              <w:t xml:space="preserve">Verbruiksgoed </w:t>
            </w: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messen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vorken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lepels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kleine lepeltjes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snijplankje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aardappelmesje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kurketrekker</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zoutvaatje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pepervaatje</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shd w:val="clear" w:color="auto" w:fill="C0504D"/>
          </w:tcPr>
          <w:p w:rsidR="00B61F2D" w:rsidRPr="00B61F2D" w:rsidRDefault="00B61F2D" w:rsidP="00B61F2D">
            <w:pPr>
              <w:numPr>
                <w:ilvl w:val="0"/>
                <w:numId w:val="1"/>
              </w:numPr>
              <w:spacing w:after="0" w:line="240" w:lineRule="auto"/>
              <w:rPr>
                <w:color w:val="FFFFFF"/>
                <w:sz w:val="18"/>
                <w:szCs w:val="18"/>
              </w:rPr>
            </w:pPr>
            <w:r w:rsidRPr="00B61F2D">
              <w:rPr>
                <w:color w:val="FFFFFF"/>
                <w:sz w:val="18"/>
                <w:szCs w:val="18"/>
              </w:rPr>
              <w:t xml:space="preserve">In het </w:t>
            </w:r>
            <w:proofErr w:type="spellStart"/>
            <w:r w:rsidRPr="00B61F2D">
              <w:rPr>
                <w:color w:val="FFFFFF"/>
                <w:sz w:val="18"/>
                <w:szCs w:val="18"/>
              </w:rPr>
              <w:t>sanitairgebouwtje</w:t>
            </w:r>
            <w:proofErr w:type="spellEnd"/>
            <w:r w:rsidRPr="00B61F2D">
              <w:rPr>
                <w:color w:val="FFFFFF"/>
                <w:sz w:val="18"/>
                <w:szCs w:val="18"/>
              </w:rPr>
              <w:t>:</w:t>
            </w:r>
          </w:p>
        </w:tc>
        <w:tc>
          <w:tcPr>
            <w:tcW w:w="1701" w:type="dxa"/>
            <w:shd w:val="clear" w:color="auto" w:fill="C0504D"/>
          </w:tcPr>
          <w:p w:rsidR="00B61F2D" w:rsidRPr="00B61F2D" w:rsidRDefault="00B61F2D" w:rsidP="00B61F2D">
            <w:pPr>
              <w:numPr>
                <w:ilvl w:val="0"/>
                <w:numId w:val="1"/>
              </w:numPr>
              <w:spacing w:after="0" w:line="240" w:lineRule="auto"/>
              <w:rPr>
                <w:color w:val="FFFFFF"/>
                <w:sz w:val="18"/>
                <w:szCs w:val="18"/>
              </w:rPr>
            </w:pPr>
          </w:p>
        </w:tc>
        <w:tc>
          <w:tcPr>
            <w:tcW w:w="1701" w:type="dxa"/>
            <w:shd w:val="clear" w:color="auto" w:fill="C0504D"/>
          </w:tcPr>
          <w:p w:rsidR="00B61F2D" w:rsidRPr="00B61F2D" w:rsidRDefault="00B61F2D" w:rsidP="00B61F2D">
            <w:pPr>
              <w:numPr>
                <w:ilvl w:val="0"/>
                <w:numId w:val="1"/>
              </w:numPr>
              <w:spacing w:after="0" w:line="240" w:lineRule="auto"/>
              <w:rPr>
                <w:color w:val="FFFFFF"/>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2 jerrycans (1 van 10l. en 1 van 20l.) voor drinkwater</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 xml:space="preserve">toiletpapier </w:t>
            </w:r>
          </w:p>
        </w:tc>
        <w:tc>
          <w:tcPr>
            <w:tcW w:w="1701" w:type="dxa"/>
          </w:tcPr>
          <w:p w:rsidR="00B61F2D" w:rsidRPr="00B61F2D" w:rsidRDefault="00B61F2D" w:rsidP="00B61F2D">
            <w:pPr>
              <w:tabs>
                <w:tab w:val="left" w:pos="5103"/>
                <w:tab w:val="left" w:pos="6663"/>
              </w:tabs>
              <w:spacing w:line="240" w:lineRule="auto"/>
              <w:rPr>
                <w:sz w:val="18"/>
                <w:szCs w:val="18"/>
              </w:rPr>
            </w:pPr>
            <w:r w:rsidRPr="00B61F2D">
              <w:rPr>
                <w:sz w:val="18"/>
                <w:szCs w:val="18"/>
              </w:rPr>
              <w:t>Verbruiksgoed</w:t>
            </w:r>
          </w:p>
        </w:tc>
        <w:tc>
          <w:tcPr>
            <w:tcW w:w="1701" w:type="dxa"/>
          </w:tcPr>
          <w:p w:rsidR="00B61F2D" w:rsidRPr="00B61F2D" w:rsidRDefault="00B61F2D" w:rsidP="00B61F2D">
            <w:pPr>
              <w:tabs>
                <w:tab w:val="left" w:pos="5103"/>
                <w:tab w:val="left" w:pos="6663"/>
              </w:tabs>
              <w:spacing w:line="240" w:lineRule="auto"/>
              <w:rPr>
                <w:sz w:val="18"/>
                <w:szCs w:val="18"/>
              </w:rPr>
            </w:pPr>
            <w:r w:rsidRPr="00B61F2D">
              <w:rPr>
                <w:sz w:val="18"/>
                <w:szCs w:val="18"/>
              </w:rPr>
              <w:t xml:space="preserve">Verbruiksgoed </w:t>
            </w: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 xml:space="preserve">1 Toiletemmer met bril en deksel </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rPr>
          <w:trHeight w:val="82"/>
        </w:trPr>
        <w:tc>
          <w:tcPr>
            <w:tcW w:w="5670" w:type="dxa"/>
            <w:shd w:val="clear" w:color="auto" w:fill="C0504D"/>
          </w:tcPr>
          <w:p w:rsidR="00B61F2D" w:rsidRPr="00B61F2D" w:rsidRDefault="00B61F2D" w:rsidP="00B61F2D">
            <w:pPr>
              <w:numPr>
                <w:ilvl w:val="0"/>
                <w:numId w:val="1"/>
              </w:numPr>
              <w:spacing w:after="0" w:line="240" w:lineRule="auto"/>
              <w:rPr>
                <w:color w:val="FFFFFF"/>
                <w:sz w:val="18"/>
                <w:szCs w:val="18"/>
              </w:rPr>
            </w:pPr>
            <w:r w:rsidRPr="00B61F2D">
              <w:rPr>
                <w:color w:val="FFFFFF"/>
                <w:sz w:val="18"/>
                <w:szCs w:val="18"/>
              </w:rPr>
              <w:lastRenderedPageBreak/>
              <w:t>Op vlot aanwezig:</w:t>
            </w:r>
          </w:p>
        </w:tc>
        <w:tc>
          <w:tcPr>
            <w:tcW w:w="1701" w:type="dxa"/>
            <w:shd w:val="clear" w:color="auto" w:fill="C0504D"/>
          </w:tcPr>
          <w:p w:rsidR="00B61F2D" w:rsidRPr="00B61F2D" w:rsidRDefault="00B61F2D" w:rsidP="00B61F2D">
            <w:pPr>
              <w:numPr>
                <w:ilvl w:val="0"/>
                <w:numId w:val="1"/>
              </w:numPr>
              <w:spacing w:after="0" w:line="240" w:lineRule="auto"/>
              <w:rPr>
                <w:color w:val="FFFFFF"/>
                <w:sz w:val="18"/>
                <w:szCs w:val="18"/>
              </w:rPr>
            </w:pPr>
          </w:p>
        </w:tc>
        <w:tc>
          <w:tcPr>
            <w:tcW w:w="1701" w:type="dxa"/>
            <w:shd w:val="clear" w:color="auto" w:fill="C0504D"/>
          </w:tcPr>
          <w:p w:rsidR="00B61F2D" w:rsidRPr="00B61F2D" w:rsidRDefault="00B61F2D" w:rsidP="00B61F2D">
            <w:pPr>
              <w:numPr>
                <w:ilvl w:val="0"/>
                <w:numId w:val="1"/>
              </w:numPr>
              <w:spacing w:after="0" w:line="240" w:lineRule="auto"/>
              <w:rPr>
                <w:color w:val="FFFFFF"/>
                <w:sz w:val="18"/>
                <w:szCs w:val="18"/>
              </w:rPr>
            </w:pPr>
          </w:p>
        </w:tc>
      </w:tr>
      <w:tr w:rsidR="00B61F2D" w:rsidRPr="00B61F2D" w:rsidTr="00642998">
        <w:tc>
          <w:tcPr>
            <w:tcW w:w="5670" w:type="dxa"/>
            <w:shd w:val="clear" w:color="auto" w:fill="D9D9D9"/>
          </w:tcPr>
          <w:p w:rsidR="00B61F2D" w:rsidRPr="00B61F2D" w:rsidRDefault="00B61F2D" w:rsidP="00B61F2D">
            <w:pPr>
              <w:numPr>
                <w:ilvl w:val="0"/>
                <w:numId w:val="1"/>
              </w:numPr>
              <w:spacing w:after="0" w:line="240" w:lineRule="auto"/>
              <w:rPr>
                <w:i/>
                <w:sz w:val="18"/>
                <w:szCs w:val="18"/>
              </w:rPr>
            </w:pPr>
            <w:r w:rsidRPr="00B61F2D">
              <w:rPr>
                <w:i/>
                <w:sz w:val="18"/>
                <w:szCs w:val="18"/>
              </w:rPr>
              <w:t xml:space="preserve">1 </w:t>
            </w:r>
            <w:proofErr w:type="spellStart"/>
            <w:r w:rsidRPr="00B61F2D">
              <w:rPr>
                <w:i/>
                <w:sz w:val="18"/>
                <w:szCs w:val="18"/>
              </w:rPr>
              <w:t>kookset</w:t>
            </w:r>
            <w:proofErr w:type="spellEnd"/>
            <w:r w:rsidRPr="00B61F2D">
              <w:rPr>
                <w:i/>
                <w:sz w:val="18"/>
                <w:szCs w:val="18"/>
              </w:rPr>
              <w:t xml:space="preserve"> bestaande uit: (op het schab in het vlot)</w:t>
            </w:r>
          </w:p>
        </w:tc>
        <w:tc>
          <w:tcPr>
            <w:tcW w:w="1701" w:type="dxa"/>
            <w:shd w:val="clear" w:color="auto" w:fill="D9D9D9"/>
          </w:tcPr>
          <w:p w:rsidR="00B61F2D" w:rsidRPr="00B61F2D" w:rsidRDefault="00B61F2D" w:rsidP="00B61F2D">
            <w:pPr>
              <w:tabs>
                <w:tab w:val="left" w:pos="5103"/>
                <w:tab w:val="left" w:pos="6663"/>
              </w:tabs>
              <w:spacing w:line="240" w:lineRule="auto"/>
              <w:rPr>
                <w:i/>
                <w:sz w:val="18"/>
                <w:szCs w:val="18"/>
              </w:rPr>
            </w:pPr>
          </w:p>
        </w:tc>
        <w:tc>
          <w:tcPr>
            <w:tcW w:w="1701" w:type="dxa"/>
            <w:shd w:val="clear" w:color="auto" w:fill="D9D9D9"/>
          </w:tcPr>
          <w:p w:rsidR="00B61F2D" w:rsidRPr="00B61F2D" w:rsidRDefault="00B61F2D" w:rsidP="00B61F2D">
            <w:pPr>
              <w:tabs>
                <w:tab w:val="left" w:pos="5103"/>
                <w:tab w:val="left" w:pos="6663"/>
              </w:tabs>
              <w:spacing w:line="240" w:lineRule="auto"/>
              <w:rPr>
                <w:i/>
                <w:sz w:val="18"/>
                <w:szCs w:val="18"/>
              </w:rPr>
            </w:pPr>
          </w:p>
        </w:tc>
      </w:tr>
      <w:tr w:rsidR="00B61F2D" w:rsidRPr="00B61F2D" w:rsidTr="00642998">
        <w:tc>
          <w:tcPr>
            <w:tcW w:w="5670" w:type="dxa"/>
          </w:tcPr>
          <w:p w:rsidR="00B61F2D" w:rsidRPr="00B61F2D" w:rsidRDefault="00B61F2D" w:rsidP="00B61F2D">
            <w:pPr>
              <w:numPr>
                <w:ilvl w:val="1"/>
                <w:numId w:val="1"/>
              </w:numPr>
              <w:spacing w:after="0" w:line="240" w:lineRule="auto"/>
              <w:rPr>
                <w:sz w:val="18"/>
                <w:szCs w:val="18"/>
              </w:rPr>
            </w:pPr>
            <w:r w:rsidRPr="00B61F2D">
              <w:rPr>
                <w:sz w:val="18"/>
                <w:szCs w:val="18"/>
              </w:rPr>
              <w:t>1 Pan,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numPr>
                <w:ilvl w:val="1"/>
                <w:numId w:val="1"/>
              </w:numPr>
              <w:spacing w:after="0" w:line="240" w:lineRule="auto"/>
              <w:rPr>
                <w:sz w:val="18"/>
                <w:szCs w:val="18"/>
              </w:rPr>
            </w:pPr>
            <w:r w:rsidRPr="00B61F2D">
              <w:rPr>
                <w:sz w:val="18"/>
                <w:szCs w:val="18"/>
              </w:rPr>
              <w:t>1 Kastrol met glazen deksel</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numPr>
                <w:ilvl w:val="1"/>
                <w:numId w:val="1"/>
              </w:numPr>
              <w:spacing w:after="0" w:line="240" w:lineRule="auto"/>
              <w:rPr>
                <w:sz w:val="18"/>
                <w:szCs w:val="18"/>
              </w:rPr>
            </w:pPr>
            <w:r w:rsidRPr="00B61F2D">
              <w:rPr>
                <w:sz w:val="18"/>
                <w:szCs w:val="18"/>
              </w:rPr>
              <w:t>1 fluitketel</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numPr>
                <w:ilvl w:val="1"/>
                <w:numId w:val="1"/>
              </w:numPr>
              <w:spacing w:after="0" w:line="240" w:lineRule="auto"/>
              <w:rPr>
                <w:sz w:val="18"/>
                <w:szCs w:val="18"/>
              </w:rPr>
            </w:pPr>
            <w:r w:rsidRPr="00B61F2D">
              <w:rPr>
                <w:sz w:val="18"/>
                <w:szCs w:val="18"/>
              </w:rPr>
              <w:t>1 vergiet</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ind w:left="113" w:hanging="113"/>
              <w:rPr>
                <w:sz w:val="18"/>
                <w:szCs w:val="18"/>
              </w:rPr>
            </w:pPr>
            <w:r w:rsidRPr="00B61F2D">
              <w:rPr>
                <w:sz w:val="18"/>
                <w:szCs w:val="18"/>
              </w:rPr>
              <w:t>4 wijnglazen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ind w:left="113" w:hanging="113"/>
              <w:rPr>
                <w:sz w:val="18"/>
                <w:szCs w:val="18"/>
              </w:rPr>
            </w:pPr>
            <w:r w:rsidRPr="00B61F2D">
              <w:rPr>
                <w:sz w:val="18"/>
                <w:szCs w:val="18"/>
              </w:rPr>
              <w:t>4 drinkbekers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tabs>
                <w:tab w:val="center" w:pos="511"/>
              </w:tabs>
              <w:spacing w:line="240" w:lineRule="auto"/>
              <w:rPr>
                <w:sz w:val="18"/>
                <w:szCs w:val="18"/>
              </w:rPr>
            </w:pPr>
            <w:r w:rsidRPr="00B61F2D">
              <w:rPr>
                <w:sz w:val="18"/>
                <w:szCs w:val="18"/>
              </w:rPr>
              <w:t>4 tassen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platte borden (kunststof)</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diepe borden (inox)</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gasaansteker om kaarsen aan te steken.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shd w:val="clear" w:color="auto" w:fill="D9D9D9"/>
          </w:tcPr>
          <w:p w:rsidR="00B61F2D" w:rsidRPr="00B61F2D" w:rsidRDefault="00B61F2D" w:rsidP="00B61F2D">
            <w:pPr>
              <w:numPr>
                <w:ilvl w:val="0"/>
                <w:numId w:val="1"/>
              </w:numPr>
              <w:spacing w:after="0" w:line="240" w:lineRule="auto"/>
              <w:rPr>
                <w:i/>
                <w:sz w:val="18"/>
                <w:szCs w:val="18"/>
              </w:rPr>
            </w:pPr>
            <w:r w:rsidRPr="00B61F2D">
              <w:rPr>
                <w:i/>
                <w:sz w:val="18"/>
                <w:szCs w:val="18"/>
              </w:rPr>
              <w:t>Op de grond in het vlot</w:t>
            </w:r>
          </w:p>
        </w:tc>
        <w:tc>
          <w:tcPr>
            <w:tcW w:w="1701" w:type="dxa"/>
            <w:shd w:val="clear" w:color="auto" w:fill="D9D9D9"/>
          </w:tcPr>
          <w:p w:rsidR="00B61F2D" w:rsidRPr="00B61F2D" w:rsidRDefault="00B61F2D" w:rsidP="00B61F2D">
            <w:pPr>
              <w:tabs>
                <w:tab w:val="left" w:pos="5103"/>
                <w:tab w:val="left" w:pos="6663"/>
              </w:tabs>
              <w:spacing w:line="240" w:lineRule="auto"/>
              <w:rPr>
                <w:i/>
                <w:sz w:val="18"/>
                <w:szCs w:val="18"/>
              </w:rPr>
            </w:pPr>
          </w:p>
        </w:tc>
        <w:tc>
          <w:tcPr>
            <w:tcW w:w="1701" w:type="dxa"/>
            <w:shd w:val="clear" w:color="auto" w:fill="D9D9D9"/>
          </w:tcPr>
          <w:p w:rsidR="00B61F2D" w:rsidRPr="00B61F2D" w:rsidRDefault="00B61F2D" w:rsidP="00B61F2D">
            <w:pPr>
              <w:tabs>
                <w:tab w:val="left" w:pos="5103"/>
                <w:tab w:val="left" w:pos="6663"/>
              </w:tabs>
              <w:spacing w:line="240" w:lineRule="auto"/>
              <w:rPr>
                <w:i/>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2 muggenkaarsen (stenen schoteltjes)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rode glazen houdertjes met theekaarsen</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after="0" w:line="240" w:lineRule="auto"/>
              <w:rPr>
                <w:sz w:val="18"/>
                <w:szCs w:val="18"/>
              </w:rPr>
            </w:pPr>
            <w:r w:rsidRPr="00B61F2D">
              <w:rPr>
                <w:sz w:val="18"/>
                <w:szCs w:val="18"/>
              </w:rPr>
              <w:t>4 klapstoeltjes</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tafel</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4 muskietennetten</w:t>
            </w:r>
          </w:p>
        </w:tc>
        <w:tc>
          <w:tcPr>
            <w:tcW w:w="1701" w:type="dxa"/>
          </w:tcPr>
          <w:p w:rsidR="00B61F2D" w:rsidRPr="00B61F2D" w:rsidRDefault="00B61F2D" w:rsidP="00B61F2D">
            <w:pPr>
              <w:spacing w:line="240" w:lineRule="auto"/>
              <w:rPr>
                <w:sz w:val="18"/>
                <w:szCs w:val="18"/>
              </w:rPr>
            </w:pPr>
          </w:p>
        </w:tc>
        <w:tc>
          <w:tcPr>
            <w:tcW w:w="1701" w:type="dxa"/>
          </w:tcPr>
          <w:p w:rsidR="00B61F2D" w:rsidRPr="00B61F2D" w:rsidRDefault="00B61F2D" w:rsidP="00B61F2D">
            <w:pPr>
              <w:spacing w:line="240" w:lineRule="auto"/>
              <w:rPr>
                <w:sz w:val="18"/>
                <w:szCs w:val="18"/>
              </w:rPr>
            </w:pPr>
          </w:p>
        </w:tc>
      </w:tr>
      <w:tr w:rsidR="00B61F2D" w:rsidRPr="00B61F2D" w:rsidTr="00642998">
        <w:tc>
          <w:tcPr>
            <w:tcW w:w="5670" w:type="dxa"/>
          </w:tcPr>
          <w:p w:rsidR="00B61F2D" w:rsidRPr="00B61F2D" w:rsidRDefault="00B61F2D" w:rsidP="00B61F2D">
            <w:pPr>
              <w:numPr>
                <w:ilvl w:val="0"/>
                <w:numId w:val="1"/>
              </w:numPr>
              <w:spacing w:after="0" w:line="240" w:lineRule="auto"/>
              <w:rPr>
                <w:sz w:val="18"/>
                <w:szCs w:val="18"/>
              </w:rPr>
            </w:pPr>
            <w:r w:rsidRPr="00B61F2D">
              <w:rPr>
                <w:sz w:val="18"/>
                <w:szCs w:val="18"/>
              </w:rPr>
              <w:t xml:space="preserve">4 matrasjes </w:t>
            </w:r>
          </w:p>
        </w:tc>
        <w:tc>
          <w:tcPr>
            <w:tcW w:w="1701" w:type="dxa"/>
          </w:tcPr>
          <w:p w:rsidR="00B61F2D" w:rsidRPr="00B61F2D" w:rsidRDefault="00B61F2D" w:rsidP="00B61F2D">
            <w:pPr>
              <w:tabs>
                <w:tab w:val="left" w:pos="5103"/>
                <w:tab w:val="left" w:pos="6663"/>
              </w:tabs>
              <w:spacing w:line="240" w:lineRule="auto"/>
              <w:rPr>
                <w:sz w:val="18"/>
                <w:szCs w:val="18"/>
              </w:rPr>
            </w:pPr>
            <w:r w:rsidRPr="00B61F2D">
              <w:rPr>
                <w:sz w:val="18"/>
                <w:szCs w:val="18"/>
              </w:rPr>
              <w:t xml:space="preserve"> </w:t>
            </w:r>
          </w:p>
        </w:tc>
        <w:tc>
          <w:tcPr>
            <w:tcW w:w="1701" w:type="dxa"/>
          </w:tcPr>
          <w:p w:rsidR="00B61F2D" w:rsidRPr="00B61F2D" w:rsidRDefault="00B61F2D" w:rsidP="00B61F2D">
            <w:pPr>
              <w:tabs>
                <w:tab w:val="left" w:pos="330"/>
                <w:tab w:val="left" w:pos="5103"/>
                <w:tab w:val="left" w:pos="6663"/>
              </w:tabs>
              <w:spacing w:line="240" w:lineRule="auto"/>
              <w:ind w:firstLine="2087"/>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gewone emmer (blijft op het vlot)</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harde borstel (blijft op het vlot tegen dak)</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vloertrekker (blijft op het vlot tegen dak)</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vuilblik (blijft op vlot in koffer)</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r w:rsidR="00B61F2D" w:rsidRPr="00B61F2D" w:rsidTr="00642998">
        <w:tc>
          <w:tcPr>
            <w:tcW w:w="5670" w:type="dxa"/>
          </w:tcPr>
          <w:p w:rsidR="00B61F2D" w:rsidRPr="00B61F2D" w:rsidRDefault="00B61F2D" w:rsidP="00B61F2D">
            <w:pPr>
              <w:spacing w:line="240" w:lineRule="auto"/>
              <w:rPr>
                <w:sz w:val="18"/>
                <w:szCs w:val="18"/>
              </w:rPr>
            </w:pPr>
            <w:r w:rsidRPr="00B61F2D">
              <w:rPr>
                <w:sz w:val="18"/>
                <w:szCs w:val="18"/>
              </w:rPr>
              <w:t>1 zacht handborsteltje (blijft op vlot in koffer)</w:t>
            </w:r>
          </w:p>
        </w:tc>
        <w:tc>
          <w:tcPr>
            <w:tcW w:w="1701" w:type="dxa"/>
          </w:tcPr>
          <w:p w:rsidR="00B61F2D" w:rsidRPr="00B61F2D" w:rsidRDefault="00B61F2D" w:rsidP="00B61F2D">
            <w:pPr>
              <w:tabs>
                <w:tab w:val="left" w:pos="5103"/>
                <w:tab w:val="left" w:pos="6663"/>
              </w:tabs>
              <w:spacing w:line="240" w:lineRule="auto"/>
              <w:rPr>
                <w:sz w:val="18"/>
                <w:szCs w:val="18"/>
              </w:rPr>
            </w:pPr>
          </w:p>
        </w:tc>
        <w:tc>
          <w:tcPr>
            <w:tcW w:w="1701" w:type="dxa"/>
          </w:tcPr>
          <w:p w:rsidR="00B61F2D" w:rsidRPr="00B61F2D" w:rsidRDefault="00B61F2D" w:rsidP="00B61F2D">
            <w:pPr>
              <w:tabs>
                <w:tab w:val="left" w:pos="5103"/>
                <w:tab w:val="left" w:pos="6663"/>
              </w:tabs>
              <w:spacing w:line="240" w:lineRule="auto"/>
              <w:rPr>
                <w:sz w:val="18"/>
                <w:szCs w:val="18"/>
              </w:rPr>
            </w:pPr>
          </w:p>
        </w:tc>
      </w:tr>
    </w:tbl>
    <w:p w:rsidR="00B61F2D" w:rsidRPr="00B61F2D" w:rsidRDefault="00B61F2D" w:rsidP="00B61F2D">
      <w:pPr>
        <w:spacing w:line="240" w:lineRule="auto"/>
        <w:rPr>
          <w:i/>
          <w:sz w:val="18"/>
          <w:szCs w:val="18"/>
          <w:u w:val="single"/>
        </w:rPr>
      </w:pPr>
    </w:p>
    <w:p w:rsidR="00B61F2D" w:rsidRPr="00B61F2D" w:rsidRDefault="00B61F2D" w:rsidP="00B61F2D">
      <w:pPr>
        <w:spacing w:line="240" w:lineRule="auto"/>
        <w:rPr>
          <w:sz w:val="18"/>
          <w:szCs w:val="18"/>
        </w:rPr>
      </w:pPr>
      <w:r w:rsidRPr="00B61F2D">
        <w:rPr>
          <w:i/>
          <w:sz w:val="18"/>
          <w:szCs w:val="18"/>
          <w:u w:val="single"/>
        </w:rPr>
        <w:t>Naam en handtekening vlotkampeerder:</w:t>
      </w:r>
    </w:p>
    <w:p w:rsidR="00B61F2D" w:rsidRPr="00B61F2D" w:rsidRDefault="00B61F2D" w:rsidP="00B61F2D">
      <w:pPr>
        <w:spacing w:line="240" w:lineRule="auto"/>
        <w:rPr>
          <w:sz w:val="18"/>
          <w:szCs w:val="18"/>
        </w:rPr>
      </w:pPr>
    </w:p>
    <w:p w:rsidR="00B61F2D" w:rsidRPr="00B61F2D" w:rsidRDefault="00B61F2D" w:rsidP="00B61F2D">
      <w:pPr>
        <w:spacing w:line="240" w:lineRule="auto"/>
        <w:rPr>
          <w:i/>
          <w:sz w:val="18"/>
          <w:szCs w:val="18"/>
          <w:u w:val="single"/>
        </w:rPr>
      </w:pPr>
      <w:r w:rsidRPr="00B61F2D">
        <w:rPr>
          <w:i/>
          <w:sz w:val="18"/>
          <w:szCs w:val="18"/>
          <w:u w:val="single"/>
        </w:rPr>
        <w:t>……………………………………………………………………………………………………</w:t>
      </w:r>
    </w:p>
    <w:p w:rsidR="00E539F8" w:rsidRPr="00402D05" w:rsidRDefault="00E539F8" w:rsidP="0097742A">
      <w:pPr>
        <w:pStyle w:val="Normaalweb"/>
        <w:spacing w:line="360" w:lineRule="auto"/>
        <w:rPr>
          <w:rFonts w:ascii="Verdana" w:hAnsi="Verdana" w:cs="Arial"/>
          <w:b/>
          <w:bCs/>
          <w:sz w:val="20"/>
          <w:szCs w:val="20"/>
          <w:lang w:val="nl-NL"/>
        </w:rPr>
      </w:pPr>
      <w:bookmarkStart w:id="0" w:name="_GoBack"/>
      <w:bookmarkEnd w:id="0"/>
    </w:p>
    <w:sectPr w:rsidR="00E539F8" w:rsidRPr="00402D05" w:rsidSect="0099577D">
      <w:headerReference w:type="default" r:id="rId8"/>
      <w:headerReference w:type="first" r:id="rId9"/>
      <w:footerReference w:type="first" r:id="rId10"/>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2D" w:rsidRDefault="00B61F2D" w:rsidP="00881C48">
      <w:pPr>
        <w:spacing w:after="0" w:line="240" w:lineRule="auto"/>
      </w:pPr>
      <w:r>
        <w:separator/>
      </w:r>
    </w:p>
  </w:endnote>
  <w:endnote w:type="continuationSeparator" w:id="0">
    <w:p w:rsidR="00B61F2D" w:rsidRDefault="00B61F2D" w:rsidP="00881C48">
      <w:pPr>
        <w:spacing w:after="0" w:line="240" w:lineRule="auto"/>
      </w:pPr>
      <w:r>
        <w:continuationSeparator/>
      </w:r>
    </w:p>
  </w:endnote>
  <w:endnote w:id="1">
    <w:p w:rsidR="00B61F2D" w:rsidRDefault="00B61F2D" w:rsidP="00B61F2D">
      <w:pPr>
        <w:pStyle w:val="Eindnoottekst"/>
        <w:spacing w:line="180" w:lineRule="exact"/>
        <w:jc w:val="both"/>
        <w:rPr>
          <w:sz w:val="16"/>
        </w:rPr>
      </w:pPr>
      <w:r>
        <w:rPr>
          <w:rStyle w:val="Eindnootmarkering"/>
          <w:sz w:val="16"/>
        </w:rPr>
        <w:t>1</w:t>
      </w:r>
      <w:r>
        <w:rPr>
          <w:sz w:val="16"/>
        </w:rPr>
        <w:t xml:space="preserve"> aantasting van de gezondheid, vastgesteld door een erkend geneesheer en welke de afgesloten overeenkomst, medisch gezien, onmogelijk maakt.</w:t>
      </w:r>
    </w:p>
  </w:endnote>
  <w:endnote w:id="2">
    <w:p w:rsidR="00B61F2D" w:rsidRDefault="00B61F2D" w:rsidP="00B61F2D">
      <w:pPr>
        <w:pStyle w:val="Eindnoottekst"/>
        <w:spacing w:line="180" w:lineRule="exact"/>
        <w:jc w:val="both"/>
        <w:rPr>
          <w:sz w:val="16"/>
        </w:rPr>
      </w:pPr>
      <w:r>
        <w:rPr>
          <w:rStyle w:val="Eindnootmarkering"/>
          <w:sz w:val="16"/>
        </w:rPr>
        <w:t>2</w:t>
      </w:r>
      <w:r>
        <w:rPr>
          <w:sz w:val="16"/>
        </w:rPr>
        <w:t xml:space="preserve"> aantasting van de lichamelijke gaafheid door een oorzaak buiten de huurder, vastgesteld door een erkend geneesheer en welke de afgesloten overeenkomst medisch gezien onmogelijk maakt.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B44129">
      <w:rPr>
        <w:color w:val="A6A6A6" w:themeColor="background1" w:themeShade="A6"/>
        <w:sz w:val="15"/>
        <w:szCs w:val="15"/>
        <w:lang w:val="nl-BE"/>
      </w:rPr>
      <w:t>www.zilvermeer.be | info@zilvermeer.be</w:t>
    </w:r>
  </w:p>
  <w:p w:rsidR="00B44129" w:rsidRPr="0011696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en-US"/>
      </w:rPr>
    </w:pPr>
    <w:r w:rsidRPr="00116969">
      <w:rPr>
        <w:color w:val="A6A6A6" w:themeColor="background1" w:themeShade="A6"/>
        <w:sz w:val="15"/>
        <w:szCs w:val="15"/>
        <w:lang w:val="en-US"/>
      </w:rPr>
      <w:t>BTW BE 0541.413.814 | IBAN BE 12 7775 9686 2092 | GKCCBEBB</w:t>
    </w:r>
  </w:p>
  <w:p w:rsidR="00B44129" w:rsidRPr="00761631"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en-US"/>
      </w:rPr>
    </w:pPr>
    <w:r w:rsidRPr="00B44129">
      <w:rPr>
        <w:color w:val="D9D9D9" w:themeColor="background1" w:themeShade="D9"/>
        <w:sz w:val="12"/>
        <w:szCs w:val="12"/>
        <w:lang w:val="en-US"/>
      </w:rPr>
      <w:fldChar w:fldCharType="begin"/>
    </w:r>
    <w:r w:rsidRPr="00B44129">
      <w:rPr>
        <w:color w:val="D9D9D9" w:themeColor="background1" w:themeShade="D9"/>
        <w:sz w:val="12"/>
        <w:szCs w:val="12"/>
        <w:lang w:val="en-US"/>
      </w:rPr>
      <w:instrText xml:space="preserve"> FILENAME  \p  \* MERGEFORMAT </w:instrText>
    </w:r>
    <w:r w:rsidRPr="00B44129">
      <w:rPr>
        <w:color w:val="D9D9D9" w:themeColor="background1" w:themeShade="D9"/>
        <w:sz w:val="12"/>
        <w:szCs w:val="12"/>
        <w:lang w:val="en-US"/>
      </w:rPr>
      <w:fldChar w:fldCharType="separate"/>
    </w:r>
    <w:r w:rsidR="00B61F2D">
      <w:rPr>
        <w:noProof/>
        <w:color w:val="D9D9D9" w:themeColor="background1" w:themeShade="D9"/>
        <w:sz w:val="12"/>
        <w:szCs w:val="12"/>
        <w:lang w:val="en-US"/>
      </w:rPr>
      <w:t>Document4</w:t>
    </w:r>
    <w:r w:rsidRPr="00B44129">
      <w:rPr>
        <w:color w:val="D9D9D9" w:themeColor="background1" w:themeShade="D9"/>
        <w:sz w:val="12"/>
        <w:szCs w:val="12"/>
        <w:lang w:val="en-US"/>
      </w:rPr>
      <w:fldChar w:fldCharType="end"/>
    </w:r>
  </w:p>
  <w:p w:rsidR="00147224" w:rsidRPr="0040562B" w:rsidRDefault="00147224" w:rsidP="00B44129">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2D" w:rsidRDefault="00B61F2D" w:rsidP="00881C48">
      <w:pPr>
        <w:spacing w:after="0" w:line="240" w:lineRule="auto"/>
      </w:pPr>
      <w:r>
        <w:separator/>
      </w:r>
    </w:p>
  </w:footnote>
  <w:footnote w:type="continuationSeparator" w:id="0">
    <w:p w:rsidR="00B61F2D" w:rsidRDefault="00B61F2D" w:rsidP="0088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E539F8" w:rsidP="00DE6CAF">
    <w:pPr>
      <w:pStyle w:val="Koptekst"/>
      <w:jc w:val="center"/>
    </w:pPr>
    <w:r>
      <w:rPr>
        <w:noProof/>
        <w:lang w:eastAsia="nl-BE"/>
      </w:rPr>
      <w:drawing>
        <wp:anchor distT="0" distB="0" distL="114300" distR="114300" simplePos="0" relativeHeight="251686912" behindDoc="0" locked="0" layoutInCell="1" allowOverlap="1" wp14:anchorId="212166D5" wp14:editId="1972AB0F">
          <wp:simplePos x="0" y="0"/>
          <wp:positionH relativeFrom="column">
            <wp:posOffset>2814754</wp:posOffset>
          </wp:positionH>
          <wp:positionV relativeFrom="paragraph">
            <wp:posOffset>-686745</wp:posOffset>
          </wp:positionV>
          <wp:extent cx="624468" cy="624468"/>
          <wp:effectExtent l="0" t="0" r="4445"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468" cy="6244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B61F2D" w:rsidP="00DE6CAF">
    <w:pPr>
      <w:pStyle w:val="Koptekst"/>
      <w:tabs>
        <w:tab w:val="center" w:pos="4677"/>
        <w:tab w:val="left" w:pos="7288"/>
      </w:tabs>
      <w:jc w:val="center"/>
    </w:pPr>
    <w:r>
      <w:rPr>
        <w:noProof/>
        <w:lang w:eastAsia="nl-BE"/>
      </w:rPr>
      <w:drawing>
        <wp:anchor distT="0" distB="0" distL="114300" distR="114300" simplePos="0" relativeHeight="251688960" behindDoc="0" locked="0" layoutInCell="1" allowOverlap="1" wp14:anchorId="1D433495" wp14:editId="36450109">
          <wp:simplePos x="0" y="0"/>
          <wp:positionH relativeFrom="column">
            <wp:posOffset>4355465</wp:posOffset>
          </wp:positionH>
          <wp:positionV relativeFrom="paragraph">
            <wp:posOffset>-862826</wp:posOffset>
          </wp:positionV>
          <wp:extent cx="2252345" cy="1223010"/>
          <wp:effectExtent l="0" t="0" r="0" b="0"/>
          <wp:wrapNone/>
          <wp:docPr id="1" name="Afbeelding 4" descr="N:\communicatie\Terra Nova\2013\Vlot Kamper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mmunicatie\Terra Nova\2013\Vlot Kamperen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62B">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E66C6"/>
    <w:lvl w:ilvl="0">
      <w:numFmt w:val="decimal"/>
      <w:lvlText w:val="*"/>
      <w:lvlJc w:val="left"/>
    </w:lvl>
  </w:abstractNum>
  <w:abstractNum w:abstractNumId="1">
    <w:nsid w:val="2DE02444"/>
    <w:multiLevelType w:val="hybridMultilevel"/>
    <w:tmpl w:val="8CC60A72"/>
    <w:lvl w:ilvl="0" w:tplc="E0026E30">
      <w:numFmt w:val="bullet"/>
      <w:lvlText w:val=""/>
      <w:lvlJc w:val="left"/>
      <w:pPr>
        <w:ind w:left="-774" w:hanging="360"/>
      </w:pPr>
      <w:rPr>
        <w:rFonts w:ascii="Symbol" w:eastAsia="Times New Roman" w:hAnsi="Symbol" w:cs="Times New Roman" w:hint="default"/>
      </w:rPr>
    </w:lvl>
    <w:lvl w:ilvl="1" w:tplc="08130003" w:tentative="1">
      <w:start w:val="1"/>
      <w:numFmt w:val="bullet"/>
      <w:lvlText w:val="o"/>
      <w:lvlJc w:val="left"/>
      <w:pPr>
        <w:ind w:left="-54" w:hanging="360"/>
      </w:pPr>
      <w:rPr>
        <w:rFonts w:ascii="Courier New" w:hAnsi="Courier New" w:cs="Courier New" w:hint="default"/>
      </w:rPr>
    </w:lvl>
    <w:lvl w:ilvl="2" w:tplc="08130005" w:tentative="1">
      <w:start w:val="1"/>
      <w:numFmt w:val="bullet"/>
      <w:lvlText w:val=""/>
      <w:lvlJc w:val="left"/>
      <w:pPr>
        <w:ind w:left="666" w:hanging="360"/>
      </w:pPr>
      <w:rPr>
        <w:rFonts w:ascii="Wingdings" w:hAnsi="Wingdings" w:hint="default"/>
      </w:rPr>
    </w:lvl>
    <w:lvl w:ilvl="3" w:tplc="08130001" w:tentative="1">
      <w:start w:val="1"/>
      <w:numFmt w:val="bullet"/>
      <w:lvlText w:val=""/>
      <w:lvlJc w:val="left"/>
      <w:pPr>
        <w:ind w:left="1386" w:hanging="360"/>
      </w:pPr>
      <w:rPr>
        <w:rFonts w:ascii="Symbol" w:hAnsi="Symbol" w:hint="default"/>
      </w:rPr>
    </w:lvl>
    <w:lvl w:ilvl="4" w:tplc="08130003" w:tentative="1">
      <w:start w:val="1"/>
      <w:numFmt w:val="bullet"/>
      <w:lvlText w:val="o"/>
      <w:lvlJc w:val="left"/>
      <w:pPr>
        <w:ind w:left="2106" w:hanging="360"/>
      </w:pPr>
      <w:rPr>
        <w:rFonts w:ascii="Courier New" w:hAnsi="Courier New" w:cs="Courier New" w:hint="default"/>
      </w:rPr>
    </w:lvl>
    <w:lvl w:ilvl="5" w:tplc="08130005" w:tentative="1">
      <w:start w:val="1"/>
      <w:numFmt w:val="bullet"/>
      <w:lvlText w:val=""/>
      <w:lvlJc w:val="left"/>
      <w:pPr>
        <w:ind w:left="2826" w:hanging="360"/>
      </w:pPr>
      <w:rPr>
        <w:rFonts w:ascii="Wingdings" w:hAnsi="Wingdings" w:hint="default"/>
      </w:rPr>
    </w:lvl>
    <w:lvl w:ilvl="6" w:tplc="08130001" w:tentative="1">
      <w:start w:val="1"/>
      <w:numFmt w:val="bullet"/>
      <w:lvlText w:val=""/>
      <w:lvlJc w:val="left"/>
      <w:pPr>
        <w:ind w:left="3546" w:hanging="360"/>
      </w:pPr>
      <w:rPr>
        <w:rFonts w:ascii="Symbol" w:hAnsi="Symbol" w:hint="default"/>
      </w:rPr>
    </w:lvl>
    <w:lvl w:ilvl="7" w:tplc="08130003" w:tentative="1">
      <w:start w:val="1"/>
      <w:numFmt w:val="bullet"/>
      <w:lvlText w:val="o"/>
      <w:lvlJc w:val="left"/>
      <w:pPr>
        <w:ind w:left="4266" w:hanging="360"/>
      </w:pPr>
      <w:rPr>
        <w:rFonts w:ascii="Courier New" w:hAnsi="Courier New" w:cs="Courier New" w:hint="default"/>
      </w:rPr>
    </w:lvl>
    <w:lvl w:ilvl="8" w:tplc="08130005" w:tentative="1">
      <w:start w:val="1"/>
      <w:numFmt w:val="bullet"/>
      <w:lvlText w:val=""/>
      <w:lvlJc w:val="left"/>
      <w:pPr>
        <w:ind w:left="4986" w:hanging="360"/>
      </w:pPr>
      <w:rPr>
        <w:rFonts w:ascii="Wingdings" w:hAnsi="Wingdings" w:hint="default"/>
      </w:rPr>
    </w:lvl>
  </w:abstractNum>
  <w:abstractNum w:abstractNumId="2">
    <w:nsid w:val="2FEB7771"/>
    <w:multiLevelType w:val="hybridMultilevel"/>
    <w:tmpl w:val="4BFA19A4"/>
    <w:lvl w:ilvl="0" w:tplc="FD868100">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D897C01"/>
    <w:multiLevelType w:val="hybridMultilevel"/>
    <w:tmpl w:val="18B417B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2D"/>
    <w:rsid w:val="000407DD"/>
    <w:rsid w:val="00116969"/>
    <w:rsid w:val="00122C43"/>
    <w:rsid w:val="00147224"/>
    <w:rsid w:val="001E5ED1"/>
    <w:rsid w:val="00253E03"/>
    <w:rsid w:val="00345644"/>
    <w:rsid w:val="003C2321"/>
    <w:rsid w:val="00402D05"/>
    <w:rsid w:val="0040562B"/>
    <w:rsid w:val="00444F64"/>
    <w:rsid w:val="00485C4E"/>
    <w:rsid w:val="004C3073"/>
    <w:rsid w:val="005073ED"/>
    <w:rsid w:val="00643B1A"/>
    <w:rsid w:val="00684540"/>
    <w:rsid w:val="006C547C"/>
    <w:rsid w:val="006D5571"/>
    <w:rsid w:val="00761631"/>
    <w:rsid w:val="00833EB3"/>
    <w:rsid w:val="00874019"/>
    <w:rsid w:val="00881C48"/>
    <w:rsid w:val="009409C2"/>
    <w:rsid w:val="0097742A"/>
    <w:rsid w:val="0099577D"/>
    <w:rsid w:val="00AF3A82"/>
    <w:rsid w:val="00B44129"/>
    <w:rsid w:val="00B61F2D"/>
    <w:rsid w:val="00BC24E3"/>
    <w:rsid w:val="00BE30C5"/>
    <w:rsid w:val="00C222F0"/>
    <w:rsid w:val="00C8408C"/>
    <w:rsid w:val="00D63667"/>
    <w:rsid w:val="00DE6CAF"/>
    <w:rsid w:val="00DF7B5B"/>
    <w:rsid w:val="00E539F8"/>
    <w:rsid w:val="00E81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table" w:styleId="Tabelraster">
    <w:name w:val="Table Grid"/>
    <w:basedOn w:val="Standaardtabel"/>
    <w:rsid w:val="00B61F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rsid w:val="00B61F2D"/>
    <w:pPr>
      <w:spacing w:after="0" w:line="240" w:lineRule="auto"/>
    </w:pPr>
    <w:rPr>
      <w:rFonts w:ascii="Univers" w:eastAsia="Times New Roman" w:hAnsi="Univers"/>
      <w:sz w:val="20"/>
      <w:szCs w:val="20"/>
      <w:lang w:val="nl-NL"/>
    </w:rPr>
  </w:style>
  <w:style w:type="character" w:customStyle="1" w:styleId="EindnoottekstChar">
    <w:name w:val="Eindnoottekst Char"/>
    <w:basedOn w:val="Standaardalinea-lettertype"/>
    <w:link w:val="Eindnoottekst"/>
    <w:rsid w:val="00B61F2D"/>
    <w:rPr>
      <w:rFonts w:ascii="Univers" w:eastAsia="Times New Roman" w:hAnsi="Univers"/>
      <w:lang w:val="nl-NL" w:eastAsia="en-US"/>
    </w:rPr>
  </w:style>
  <w:style w:type="character" w:styleId="Eindnootmarkering">
    <w:name w:val="endnote reference"/>
    <w:rsid w:val="00B61F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table" w:styleId="Tabelraster">
    <w:name w:val="Table Grid"/>
    <w:basedOn w:val="Standaardtabel"/>
    <w:rsid w:val="00B61F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rsid w:val="00B61F2D"/>
    <w:pPr>
      <w:spacing w:after="0" w:line="240" w:lineRule="auto"/>
    </w:pPr>
    <w:rPr>
      <w:rFonts w:ascii="Univers" w:eastAsia="Times New Roman" w:hAnsi="Univers"/>
      <w:sz w:val="20"/>
      <w:szCs w:val="20"/>
      <w:lang w:val="nl-NL"/>
    </w:rPr>
  </w:style>
  <w:style w:type="character" w:customStyle="1" w:styleId="EindnoottekstChar">
    <w:name w:val="Eindnoottekst Char"/>
    <w:basedOn w:val="Standaardalinea-lettertype"/>
    <w:link w:val="Eindnoottekst"/>
    <w:rsid w:val="00B61F2D"/>
    <w:rPr>
      <w:rFonts w:ascii="Univers" w:eastAsia="Times New Roman" w:hAnsi="Univers"/>
      <w:lang w:val="nl-NL" w:eastAsia="en-US"/>
    </w:rPr>
  </w:style>
  <w:style w:type="character" w:styleId="Eindnootmarkering">
    <w:name w:val="endnote reference"/>
    <w:rsid w:val="00B61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tandaardformulieren\Sjablonen\A_ZILVERMEER_DO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A_ZILVERMEER_DOC.dotx</Template>
  <TotalTime>2</TotalTime>
  <Pages>5</Pages>
  <Words>1596</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RAUS Evy</cp:lastModifiedBy>
  <cp:revision>1</cp:revision>
  <cp:lastPrinted>2015-03-06T10:50:00Z</cp:lastPrinted>
  <dcterms:created xsi:type="dcterms:W3CDTF">2015-06-05T09:05:00Z</dcterms:created>
  <dcterms:modified xsi:type="dcterms:W3CDTF">2015-06-05T09:07:00Z</dcterms:modified>
</cp:coreProperties>
</file>